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869A44" w14:textId="77777777" w:rsidR="00D73B85" w:rsidRPr="007D6569" w:rsidRDefault="00D73B85" w:rsidP="007D6569">
      <w:pPr>
        <w:ind w:firstLine="850"/>
        <w:rPr>
          <w:rFonts w:cs="Times New Roman"/>
          <w:color w:val="000000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26"/>
        <w:gridCol w:w="4857"/>
      </w:tblGrid>
      <w:tr w:rsidR="00D73B85" w:rsidRPr="007D6569" w14:paraId="0BEE83F1" w14:textId="77777777" w:rsidTr="00E21425">
        <w:tc>
          <w:tcPr>
            <w:tcW w:w="4998" w:type="dxa"/>
            <w:tcBorders>
              <w:top w:val="nil"/>
              <w:left w:val="nil"/>
              <w:bottom w:val="nil"/>
              <w:right w:val="nil"/>
            </w:tcBorders>
          </w:tcPr>
          <w:p w14:paraId="0833AB3B" w14:textId="77777777" w:rsidR="00D73B85" w:rsidRPr="007D6569" w:rsidRDefault="00D73B85" w:rsidP="007D6569">
            <w:pPr>
              <w:ind w:firstLine="850"/>
              <w:rPr>
                <w:rFonts w:cs="Times New Roman"/>
                <w:color w:val="000000"/>
              </w:rPr>
            </w:pPr>
          </w:p>
        </w:tc>
        <w:tc>
          <w:tcPr>
            <w:tcW w:w="4998" w:type="dxa"/>
            <w:tcBorders>
              <w:top w:val="nil"/>
              <w:left w:val="nil"/>
              <w:bottom w:val="nil"/>
              <w:right w:val="nil"/>
            </w:tcBorders>
          </w:tcPr>
          <w:p w14:paraId="413CA916" w14:textId="4581953A" w:rsidR="00D73B85" w:rsidRPr="007D6569" w:rsidRDefault="00D73B85" w:rsidP="007D6569">
            <w:pPr>
              <w:ind w:left="774"/>
              <w:rPr>
                <w:rFonts w:cs="Times New Roman"/>
                <w:color w:val="000000"/>
              </w:rPr>
            </w:pPr>
            <w:bookmarkStart w:id="0" w:name="_Hlk198190719"/>
            <w:r w:rsidRPr="007D6569">
              <w:rPr>
                <w:rFonts w:cs="Times New Roman"/>
                <w:color w:val="000000"/>
              </w:rPr>
              <w:t>Утвержден</w:t>
            </w:r>
            <w:r w:rsidR="007D6569">
              <w:rPr>
                <w:rFonts w:cs="Times New Roman"/>
                <w:color w:val="000000"/>
              </w:rPr>
              <w:t>а</w:t>
            </w:r>
          </w:p>
          <w:p w14:paraId="4F2F82BD" w14:textId="4B457865" w:rsidR="00D73B85" w:rsidRPr="007D6569" w:rsidRDefault="007D6569" w:rsidP="007D6569">
            <w:pPr>
              <w:ind w:left="774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п</w:t>
            </w:r>
            <w:r w:rsidR="00D73B85" w:rsidRPr="007D6569">
              <w:rPr>
                <w:rFonts w:cs="Times New Roman"/>
                <w:color w:val="000000"/>
              </w:rPr>
              <w:t>риказ</w:t>
            </w:r>
            <w:r>
              <w:rPr>
                <w:rFonts w:cs="Times New Roman"/>
                <w:color w:val="000000"/>
              </w:rPr>
              <w:t>ом</w:t>
            </w:r>
            <w:r w:rsidR="00D73B85" w:rsidRPr="007D6569">
              <w:rPr>
                <w:rFonts w:cs="Times New Roman"/>
                <w:color w:val="000000"/>
              </w:rPr>
              <w:t xml:space="preserve"> </w:t>
            </w:r>
            <w:r>
              <w:rPr>
                <w:rFonts w:cs="Times New Roman"/>
                <w:color w:val="000000"/>
              </w:rPr>
              <w:t>МОУ Красноборская СШ»</w:t>
            </w:r>
          </w:p>
          <w:p w14:paraId="6CB76D04" w14:textId="4563C01D" w:rsidR="00D73B85" w:rsidRPr="007D6569" w:rsidRDefault="007D6569" w:rsidP="007D6569">
            <w:pPr>
              <w:ind w:left="774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о</w:t>
            </w:r>
            <w:r w:rsidR="00D73B85" w:rsidRPr="007D6569">
              <w:rPr>
                <w:rFonts w:cs="Times New Roman"/>
                <w:color w:val="000000"/>
              </w:rPr>
              <w:t>т</w:t>
            </w:r>
            <w:r w:rsidR="000267BC" w:rsidRPr="007D6569">
              <w:rPr>
                <w:rFonts w:cs="Times New Roman"/>
                <w:color w:val="000000"/>
              </w:rPr>
              <w:t xml:space="preserve"> </w:t>
            </w:r>
            <w:r>
              <w:rPr>
                <w:rFonts w:cs="Times New Roman"/>
                <w:color w:val="000000"/>
              </w:rPr>
              <w:t>21</w:t>
            </w:r>
            <w:r w:rsidR="00E610FF" w:rsidRPr="007D6569">
              <w:rPr>
                <w:rFonts w:cs="Times New Roman"/>
                <w:color w:val="000000"/>
              </w:rPr>
              <w:t>.</w:t>
            </w:r>
            <w:r w:rsidR="006E221D" w:rsidRPr="007D6569">
              <w:rPr>
                <w:rFonts w:cs="Times New Roman"/>
                <w:color w:val="000000"/>
              </w:rPr>
              <w:t>02</w:t>
            </w:r>
            <w:r w:rsidR="000267BC" w:rsidRPr="007D6569">
              <w:rPr>
                <w:rFonts w:cs="Times New Roman"/>
                <w:color w:val="000000"/>
              </w:rPr>
              <w:t>.2025</w:t>
            </w:r>
            <w:r w:rsidR="00D73B85" w:rsidRPr="007D6569">
              <w:rPr>
                <w:rFonts w:cs="Times New Roman"/>
                <w:color w:val="000000"/>
              </w:rPr>
              <w:t xml:space="preserve"> г.  №</w:t>
            </w:r>
            <w:r>
              <w:rPr>
                <w:rFonts w:cs="Times New Roman"/>
                <w:color w:val="000000"/>
              </w:rPr>
              <w:t>50</w:t>
            </w:r>
          </w:p>
          <w:bookmarkEnd w:id="0"/>
          <w:p w14:paraId="53DE22EB" w14:textId="77777777" w:rsidR="00D73B85" w:rsidRPr="007D6569" w:rsidRDefault="00D73B85" w:rsidP="007D6569">
            <w:pPr>
              <w:ind w:firstLine="850"/>
              <w:rPr>
                <w:rFonts w:cs="Times New Roman"/>
                <w:color w:val="000000"/>
              </w:rPr>
            </w:pPr>
          </w:p>
        </w:tc>
      </w:tr>
    </w:tbl>
    <w:p w14:paraId="58485D9C" w14:textId="51D3F0D2" w:rsidR="00D73B85" w:rsidRDefault="00D73B85" w:rsidP="007D6569">
      <w:pPr>
        <w:ind w:firstLine="850"/>
        <w:rPr>
          <w:rFonts w:cs="Times New Roman"/>
          <w:color w:val="000000"/>
        </w:rPr>
      </w:pPr>
    </w:p>
    <w:p w14:paraId="4ACA7DA2" w14:textId="5542856B" w:rsidR="007D6569" w:rsidRDefault="007D6569" w:rsidP="007D6569">
      <w:pPr>
        <w:ind w:firstLine="850"/>
        <w:rPr>
          <w:rFonts w:cs="Times New Roman"/>
          <w:color w:val="000000"/>
        </w:rPr>
      </w:pPr>
    </w:p>
    <w:p w14:paraId="74054457" w14:textId="091BC215" w:rsidR="007D6569" w:rsidRDefault="007D6569" w:rsidP="007D6569">
      <w:pPr>
        <w:ind w:firstLine="850"/>
        <w:rPr>
          <w:rFonts w:cs="Times New Roman"/>
          <w:color w:val="000000"/>
        </w:rPr>
      </w:pPr>
    </w:p>
    <w:p w14:paraId="08F15881" w14:textId="2DDCFB2C" w:rsidR="007D6569" w:rsidRDefault="007D6569" w:rsidP="007D6569">
      <w:pPr>
        <w:ind w:firstLine="850"/>
        <w:rPr>
          <w:rFonts w:cs="Times New Roman"/>
          <w:color w:val="000000"/>
        </w:rPr>
      </w:pPr>
    </w:p>
    <w:p w14:paraId="119C8434" w14:textId="3C8881BA" w:rsidR="007D6569" w:rsidRDefault="007D6569" w:rsidP="007D6569">
      <w:pPr>
        <w:ind w:firstLine="850"/>
        <w:rPr>
          <w:rFonts w:cs="Times New Roman"/>
          <w:color w:val="000000"/>
        </w:rPr>
      </w:pPr>
    </w:p>
    <w:p w14:paraId="5BE5974F" w14:textId="11EA8A45" w:rsidR="007D6569" w:rsidRDefault="007D6569" w:rsidP="007D6569">
      <w:pPr>
        <w:ind w:firstLine="850"/>
        <w:rPr>
          <w:rFonts w:cs="Times New Roman"/>
          <w:color w:val="000000"/>
        </w:rPr>
      </w:pPr>
    </w:p>
    <w:p w14:paraId="6DC72100" w14:textId="0B49F616" w:rsidR="007D6569" w:rsidRDefault="007D6569" w:rsidP="007D6569">
      <w:pPr>
        <w:ind w:firstLine="850"/>
        <w:rPr>
          <w:rFonts w:cs="Times New Roman"/>
          <w:color w:val="000000"/>
        </w:rPr>
      </w:pPr>
    </w:p>
    <w:p w14:paraId="2F7271DA" w14:textId="1632BA09" w:rsidR="007D6569" w:rsidRDefault="007D6569" w:rsidP="007D6569">
      <w:pPr>
        <w:ind w:firstLine="850"/>
        <w:rPr>
          <w:rFonts w:cs="Times New Roman"/>
          <w:color w:val="000000"/>
        </w:rPr>
      </w:pPr>
    </w:p>
    <w:p w14:paraId="3317B3A7" w14:textId="2F53D2FA" w:rsidR="007D6569" w:rsidRDefault="007D6569" w:rsidP="007D6569">
      <w:pPr>
        <w:ind w:firstLine="850"/>
        <w:rPr>
          <w:rFonts w:cs="Times New Roman"/>
          <w:color w:val="000000"/>
        </w:rPr>
      </w:pPr>
    </w:p>
    <w:p w14:paraId="3DD19B56" w14:textId="77777777" w:rsidR="007D6569" w:rsidRDefault="007D6569" w:rsidP="007D6569">
      <w:pPr>
        <w:ind w:firstLine="850"/>
        <w:rPr>
          <w:rFonts w:cs="Times New Roman"/>
          <w:color w:val="000000"/>
        </w:rPr>
      </w:pPr>
    </w:p>
    <w:p w14:paraId="44FA0A5A" w14:textId="77777777" w:rsidR="007D6569" w:rsidRPr="007D6569" w:rsidRDefault="007D6569" w:rsidP="007D6569">
      <w:pPr>
        <w:ind w:firstLine="850"/>
        <w:rPr>
          <w:rFonts w:cs="Times New Roman"/>
          <w:color w:val="000000"/>
        </w:rPr>
      </w:pPr>
    </w:p>
    <w:p w14:paraId="6B3C1830" w14:textId="77777777" w:rsidR="00D73B85" w:rsidRPr="007D6569" w:rsidRDefault="00D73B85" w:rsidP="007D6569">
      <w:pPr>
        <w:ind w:firstLine="850"/>
        <w:rPr>
          <w:rFonts w:cs="Times New Roman"/>
          <w:color w:val="000000"/>
        </w:rPr>
      </w:pPr>
    </w:p>
    <w:p w14:paraId="7B78E691" w14:textId="77777777" w:rsidR="00D73B85" w:rsidRPr="007D6569" w:rsidRDefault="00D73B85" w:rsidP="007D6569">
      <w:pPr>
        <w:ind w:firstLine="850"/>
        <w:jc w:val="center"/>
        <w:rPr>
          <w:rFonts w:cs="Times New Roman"/>
          <w:b/>
          <w:bCs/>
          <w:color w:val="000000"/>
          <w:sz w:val="40"/>
          <w:szCs w:val="40"/>
        </w:rPr>
      </w:pPr>
    </w:p>
    <w:p w14:paraId="68322FB3" w14:textId="1A01CAF6" w:rsidR="00D73B85" w:rsidRPr="007D6569" w:rsidRDefault="00D73B85" w:rsidP="007D6569">
      <w:pPr>
        <w:ind w:firstLine="850"/>
        <w:jc w:val="center"/>
        <w:rPr>
          <w:rFonts w:cs="Times New Roman"/>
          <w:b/>
          <w:bCs/>
          <w:color w:val="000000"/>
          <w:sz w:val="40"/>
          <w:szCs w:val="40"/>
        </w:rPr>
      </w:pPr>
      <w:r w:rsidRPr="007D6569">
        <w:rPr>
          <w:rFonts w:cs="Times New Roman"/>
          <w:b/>
          <w:bCs/>
          <w:color w:val="000000"/>
          <w:sz w:val="40"/>
          <w:szCs w:val="40"/>
        </w:rPr>
        <w:t>Программа воспитания</w:t>
      </w:r>
    </w:p>
    <w:p w14:paraId="685CDCF0" w14:textId="35031832" w:rsidR="00D73B85" w:rsidRPr="007D6569" w:rsidRDefault="007D6569" w:rsidP="007D6569">
      <w:pPr>
        <w:ind w:firstLine="850"/>
        <w:jc w:val="center"/>
        <w:rPr>
          <w:rFonts w:cs="Times New Roman"/>
          <w:b/>
          <w:bCs/>
          <w:color w:val="000000"/>
          <w:sz w:val="40"/>
          <w:szCs w:val="40"/>
        </w:rPr>
      </w:pPr>
      <w:r w:rsidRPr="007D6569">
        <w:rPr>
          <w:rFonts w:cs="Times New Roman"/>
          <w:b/>
          <w:bCs/>
          <w:color w:val="000000"/>
          <w:sz w:val="40"/>
          <w:szCs w:val="40"/>
        </w:rPr>
        <w:t>лагеря труда и отдыха «Энтузиаст»</w:t>
      </w:r>
    </w:p>
    <w:p w14:paraId="4D94C724" w14:textId="77777777" w:rsidR="00D73B85" w:rsidRPr="007D6569" w:rsidRDefault="00D73B85" w:rsidP="007D6569">
      <w:pPr>
        <w:ind w:firstLine="850"/>
        <w:rPr>
          <w:rFonts w:cs="Times New Roman"/>
          <w:color w:val="000000"/>
        </w:rPr>
      </w:pPr>
    </w:p>
    <w:p w14:paraId="5FA895C1" w14:textId="0EA8837D" w:rsidR="00145DAB" w:rsidRPr="007D6569" w:rsidRDefault="00145DAB" w:rsidP="007D6569">
      <w:pPr>
        <w:ind w:firstLine="850"/>
        <w:rPr>
          <w:rFonts w:cs="Times New Roman"/>
          <w:color w:val="000000"/>
        </w:rPr>
      </w:pPr>
    </w:p>
    <w:p w14:paraId="6185F99C" w14:textId="77777777" w:rsidR="00D73B85" w:rsidRPr="007D6569" w:rsidRDefault="00D73B85" w:rsidP="007D6569">
      <w:pPr>
        <w:ind w:firstLine="850"/>
        <w:rPr>
          <w:rFonts w:cs="Times New Roman"/>
          <w:color w:val="000000"/>
        </w:rPr>
      </w:pPr>
    </w:p>
    <w:p w14:paraId="6BC5B01C" w14:textId="77777777" w:rsidR="00D73B85" w:rsidRPr="007D6569" w:rsidRDefault="00D73B85" w:rsidP="007D6569">
      <w:pPr>
        <w:ind w:firstLine="850"/>
        <w:rPr>
          <w:rFonts w:cs="Times New Roman"/>
          <w:color w:val="000000"/>
        </w:rPr>
      </w:pPr>
    </w:p>
    <w:p w14:paraId="1A02053B" w14:textId="77777777" w:rsidR="00D73B85" w:rsidRPr="007D6569" w:rsidRDefault="00D73B85" w:rsidP="007D6569">
      <w:pPr>
        <w:ind w:firstLine="850"/>
        <w:rPr>
          <w:rFonts w:cs="Times New Roman"/>
          <w:color w:val="000000"/>
        </w:rPr>
      </w:pPr>
    </w:p>
    <w:p w14:paraId="5A8F6101" w14:textId="77777777" w:rsidR="00D73B85" w:rsidRPr="007D6569" w:rsidRDefault="00D73B85" w:rsidP="007D6569">
      <w:pPr>
        <w:ind w:firstLine="850"/>
        <w:rPr>
          <w:rFonts w:cs="Times New Roman"/>
          <w:color w:val="000000"/>
        </w:rPr>
      </w:pPr>
    </w:p>
    <w:p w14:paraId="49894286" w14:textId="2D40F5E7" w:rsidR="00D73B85" w:rsidRDefault="00D73B85" w:rsidP="007D6569">
      <w:pPr>
        <w:ind w:firstLine="850"/>
        <w:rPr>
          <w:rFonts w:cs="Times New Roman"/>
          <w:color w:val="000000"/>
        </w:rPr>
      </w:pPr>
    </w:p>
    <w:p w14:paraId="30267995" w14:textId="4F131ABA" w:rsidR="007D6569" w:rsidRDefault="007D6569" w:rsidP="007D6569">
      <w:pPr>
        <w:ind w:firstLine="850"/>
        <w:rPr>
          <w:rFonts w:cs="Times New Roman"/>
          <w:color w:val="000000"/>
        </w:rPr>
      </w:pPr>
    </w:p>
    <w:p w14:paraId="2AF523FE" w14:textId="1972999F" w:rsidR="007D6569" w:rsidRDefault="007D6569" w:rsidP="007D6569">
      <w:pPr>
        <w:ind w:firstLine="850"/>
        <w:rPr>
          <w:rFonts w:cs="Times New Roman"/>
          <w:color w:val="000000"/>
        </w:rPr>
      </w:pPr>
    </w:p>
    <w:p w14:paraId="5C7C3423" w14:textId="23E91894" w:rsidR="007D6569" w:rsidRDefault="007D6569" w:rsidP="007D6569">
      <w:pPr>
        <w:ind w:firstLine="850"/>
        <w:rPr>
          <w:rFonts w:cs="Times New Roman"/>
          <w:color w:val="000000"/>
        </w:rPr>
      </w:pPr>
    </w:p>
    <w:p w14:paraId="4060B4E4" w14:textId="59086179" w:rsidR="007D6569" w:rsidRDefault="007D6569" w:rsidP="007D6569">
      <w:pPr>
        <w:ind w:firstLine="850"/>
        <w:rPr>
          <w:rFonts w:cs="Times New Roman"/>
          <w:color w:val="000000"/>
        </w:rPr>
      </w:pPr>
    </w:p>
    <w:p w14:paraId="31904636" w14:textId="06E244A3" w:rsidR="007D6569" w:rsidRDefault="007D6569" w:rsidP="007D6569">
      <w:pPr>
        <w:ind w:firstLine="850"/>
        <w:rPr>
          <w:rFonts w:cs="Times New Roman"/>
          <w:color w:val="000000"/>
        </w:rPr>
      </w:pPr>
    </w:p>
    <w:p w14:paraId="316FCB7A" w14:textId="28DDCBE2" w:rsidR="007D6569" w:rsidRDefault="007D6569" w:rsidP="007D6569">
      <w:pPr>
        <w:ind w:firstLine="850"/>
        <w:rPr>
          <w:rFonts w:cs="Times New Roman"/>
          <w:color w:val="000000"/>
        </w:rPr>
      </w:pPr>
    </w:p>
    <w:p w14:paraId="5FE3584B" w14:textId="2FBF221E" w:rsidR="007D6569" w:rsidRDefault="007D6569" w:rsidP="007D6569">
      <w:pPr>
        <w:ind w:firstLine="850"/>
        <w:rPr>
          <w:rFonts w:cs="Times New Roman"/>
          <w:color w:val="000000"/>
        </w:rPr>
      </w:pPr>
    </w:p>
    <w:p w14:paraId="528CAFD0" w14:textId="7A41B35F" w:rsidR="007D6569" w:rsidRDefault="007D6569" w:rsidP="007D6569">
      <w:pPr>
        <w:ind w:firstLine="850"/>
        <w:rPr>
          <w:rFonts w:cs="Times New Roman"/>
          <w:color w:val="000000"/>
        </w:rPr>
      </w:pPr>
    </w:p>
    <w:p w14:paraId="458B4A88" w14:textId="0BB72989" w:rsidR="007D6569" w:rsidRDefault="007D6569" w:rsidP="007D6569">
      <w:pPr>
        <w:ind w:firstLine="850"/>
        <w:rPr>
          <w:rFonts w:cs="Times New Roman"/>
          <w:color w:val="000000"/>
        </w:rPr>
      </w:pPr>
    </w:p>
    <w:p w14:paraId="0CC1365A" w14:textId="6B4EDC68" w:rsidR="007D6569" w:rsidRDefault="007D6569" w:rsidP="007D6569">
      <w:pPr>
        <w:ind w:firstLine="850"/>
        <w:rPr>
          <w:rFonts w:cs="Times New Roman"/>
          <w:color w:val="000000"/>
        </w:rPr>
      </w:pPr>
    </w:p>
    <w:p w14:paraId="4B6A6715" w14:textId="4C0180A5" w:rsidR="007D6569" w:rsidRDefault="007D6569" w:rsidP="007D6569">
      <w:pPr>
        <w:ind w:firstLine="850"/>
        <w:rPr>
          <w:rFonts w:cs="Times New Roman"/>
          <w:color w:val="000000"/>
        </w:rPr>
      </w:pPr>
    </w:p>
    <w:p w14:paraId="70B128FC" w14:textId="577E2CBA" w:rsidR="007D6569" w:rsidRDefault="007D6569" w:rsidP="007D6569">
      <w:pPr>
        <w:ind w:firstLine="850"/>
        <w:rPr>
          <w:rFonts w:cs="Times New Roman"/>
          <w:color w:val="000000"/>
        </w:rPr>
      </w:pPr>
    </w:p>
    <w:p w14:paraId="1E86CC0A" w14:textId="344E67C3" w:rsidR="007D6569" w:rsidRDefault="007D6569" w:rsidP="007D6569">
      <w:pPr>
        <w:ind w:firstLine="850"/>
        <w:rPr>
          <w:rFonts w:cs="Times New Roman"/>
          <w:color w:val="000000"/>
        </w:rPr>
      </w:pPr>
    </w:p>
    <w:p w14:paraId="3EEF6C4C" w14:textId="021A6BE4" w:rsidR="007D6569" w:rsidRDefault="007D6569" w:rsidP="007D6569">
      <w:pPr>
        <w:ind w:firstLine="850"/>
        <w:rPr>
          <w:rFonts w:cs="Times New Roman"/>
          <w:color w:val="000000"/>
        </w:rPr>
      </w:pPr>
    </w:p>
    <w:p w14:paraId="4AA9B9DB" w14:textId="6C4BF0F5" w:rsidR="007D6569" w:rsidRDefault="007D6569" w:rsidP="007D6569">
      <w:pPr>
        <w:ind w:firstLine="850"/>
        <w:rPr>
          <w:rFonts w:cs="Times New Roman"/>
          <w:color w:val="000000"/>
        </w:rPr>
      </w:pPr>
    </w:p>
    <w:p w14:paraId="3867D526" w14:textId="0268ED3F" w:rsidR="007D6569" w:rsidRDefault="007D6569" w:rsidP="007D6569">
      <w:pPr>
        <w:ind w:firstLine="850"/>
        <w:rPr>
          <w:rFonts w:cs="Times New Roman"/>
          <w:color w:val="000000"/>
        </w:rPr>
      </w:pPr>
    </w:p>
    <w:p w14:paraId="0E624695" w14:textId="6B3A7A8D" w:rsidR="007D6569" w:rsidRDefault="007D6569" w:rsidP="007D6569">
      <w:pPr>
        <w:ind w:firstLine="850"/>
        <w:rPr>
          <w:rFonts w:cs="Times New Roman"/>
          <w:color w:val="000000"/>
        </w:rPr>
      </w:pPr>
    </w:p>
    <w:p w14:paraId="3D7C5B73" w14:textId="77777777" w:rsidR="007D6569" w:rsidRPr="007D6569" w:rsidRDefault="007D6569" w:rsidP="007D6569">
      <w:pPr>
        <w:ind w:firstLine="850"/>
        <w:rPr>
          <w:rFonts w:cs="Times New Roman"/>
          <w:color w:val="000000"/>
        </w:rPr>
      </w:pPr>
    </w:p>
    <w:p w14:paraId="31C9DC62" w14:textId="77777777" w:rsidR="000267BC" w:rsidRPr="007D6569" w:rsidRDefault="000267BC" w:rsidP="007D6569">
      <w:pPr>
        <w:ind w:firstLine="850"/>
        <w:rPr>
          <w:rFonts w:cs="Times New Roman"/>
          <w:color w:val="000000"/>
        </w:rPr>
      </w:pPr>
    </w:p>
    <w:p w14:paraId="28185CF1" w14:textId="77777777" w:rsidR="000267BC" w:rsidRPr="007D6569" w:rsidRDefault="000267BC" w:rsidP="007D6569">
      <w:pPr>
        <w:ind w:firstLine="850"/>
        <w:rPr>
          <w:rFonts w:cs="Times New Roman"/>
          <w:color w:val="000000"/>
        </w:rPr>
      </w:pPr>
    </w:p>
    <w:p w14:paraId="49B24C03" w14:textId="77777777" w:rsidR="000267BC" w:rsidRPr="007D6569" w:rsidRDefault="000267BC" w:rsidP="007D6569">
      <w:pPr>
        <w:ind w:firstLine="850"/>
        <w:rPr>
          <w:rFonts w:cs="Times New Roman"/>
          <w:color w:val="000000"/>
        </w:rPr>
      </w:pPr>
    </w:p>
    <w:p w14:paraId="271AAED0" w14:textId="66CD17BA" w:rsidR="007D6569" w:rsidRDefault="007D6569" w:rsidP="007D6569">
      <w:pPr>
        <w:ind w:firstLine="850"/>
        <w:jc w:val="center"/>
        <w:rPr>
          <w:rFonts w:cs="Times New Roman"/>
          <w:color w:val="000000"/>
        </w:rPr>
      </w:pPr>
      <w:r w:rsidRPr="007D6569">
        <w:rPr>
          <w:rFonts w:cs="Times New Roman"/>
          <w:color w:val="000000"/>
        </w:rPr>
        <w:pict w14:anchorId="1CAE69A7">
          <v:rect id="Rectangle 79" o:spid="_x0000_s1026" style="position:absolute;left:0;text-align:left;margin-left:479.2pt;margin-top:41.4pt;width:16.5pt;height:12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" fillcolor="white [3201]" stroked="f" strokecolor="black [3200]" strokeweight="1pt">
            <v:stroke dashstyle="dash"/>
            <v:shadow color="#868686"/>
          </v:rect>
        </w:pict>
      </w:r>
      <w:r w:rsidRPr="007D6569">
        <w:rPr>
          <w:rFonts w:cs="Times New Roman"/>
          <w:color w:val="000000"/>
        </w:rPr>
        <w:pict w14:anchorId="6A17E476">
          <v:rect id="Rectangle 80" o:spid="_x0000_s1027" style="position:absolute;left:0;text-align:left;margin-left:371.2pt;margin-top:5.4pt;width:28.5pt;height:25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" stroked="f"/>
        </w:pict>
      </w:r>
      <w:r>
        <w:rPr>
          <w:rFonts w:cs="Times New Roman"/>
          <w:color w:val="000000"/>
        </w:rPr>
        <w:t>п. Красный Бор</w:t>
      </w:r>
      <w:r w:rsidR="00566D77" w:rsidRPr="007D6569">
        <w:rPr>
          <w:rFonts w:cs="Times New Roman"/>
          <w:color w:val="000000"/>
        </w:rPr>
        <w:t>,</w:t>
      </w:r>
    </w:p>
    <w:p w14:paraId="581AED59" w14:textId="476C0619" w:rsidR="000E1907" w:rsidRPr="007D6569" w:rsidRDefault="00566D77" w:rsidP="007D6569">
      <w:pPr>
        <w:ind w:firstLine="850"/>
        <w:jc w:val="center"/>
        <w:rPr>
          <w:rFonts w:cs="Times New Roman"/>
          <w:color w:val="000000"/>
        </w:rPr>
      </w:pPr>
      <w:r w:rsidRPr="007D6569">
        <w:rPr>
          <w:rFonts w:cs="Times New Roman"/>
          <w:color w:val="000000"/>
        </w:rPr>
        <w:t>2025</w:t>
      </w:r>
      <w:r w:rsidR="00D73B85" w:rsidRPr="007D6569">
        <w:rPr>
          <w:rFonts w:cs="Times New Roman"/>
          <w:color w:val="000000"/>
        </w:rPr>
        <w:t xml:space="preserve"> г</w:t>
      </w:r>
    </w:p>
    <w:p w14:paraId="1C105C81" w14:textId="77777777" w:rsidR="000267BC" w:rsidRPr="000267BC" w:rsidRDefault="000267BC" w:rsidP="000267BC">
      <w:pPr>
        <w:ind w:left="142" w:right="282" w:hanging="142"/>
        <w:jc w:val="center"/>
        <w:rPr>
          <w:sz w:val="32"/>
          <w:szCs w:val="32"/>
        </w:rPr>
      </w:pPr>
    </w:p>
    <w:p w14:paraId="3AB98D4A" w14:textId="77777777" w:rsidR="00D73B85" w:rsidRDefault="00D73B85" w:rsidP="00D73B85">
      <w:pPr>
        <w:tabs>
          <w:tab w:val="left" w:pos="6942"/>
        </w:tabs>
        <w:jc w:val="center"/>
        <w:rPr>
          <w:rFonts w:eastAsia="Times New Roman" w:cs="Times New Roman"/>
          <w:b/>
        </w:rPr>
      </w:pPr>
      <w:r w:rsidRPr="00D73B85">
        <w:rPr>
          <w:rFonts w:eastAsia="Times New Roman" w:cs="Times New Roman"/>
          <w:b/>
        </w:rPr>
        <w:lastRenderedPageBreak/>
        <w:t>СОДЕРЖАНИЕ</w:t>
      </w:r>
    </w:p>
    <w:p w14:paraId="7B6E3435" w14:textId="77777777" w:rsidR="000267BC" w:rsidRPr="00D73B85" w:rsidRDefault="000267BC" w:rsidP="00D73B85">
      <w:pPr>
        <w:tabs>
          <w:tab w:val="left" w:pos="6942"/>
        </w:tabs>
        <w:jc w:val="center"/>
        <w:rPr>
          <w:rFonts w:eastAsia="Times New Roman" w:cs="Times New Roman"/>
          <w:b/>
        </w:rPr>
      </w:pPr>
    </w:p>
    <w:tbl>
      <w:tblPr>
        <w:tblW w:w="9856" w:type="dxa"/>
        <w:tblInd w:w="-236" w:type="dxa"/>
        <w:tblLayout w:type="fixed"/>
        <w:tblCellMar>
          <w:top w:w="55" w:type="dxa"/>
          <w:left w:w="48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936"/>
        <w:gridCol w:w="920"/>
      </w:tblGrid>
      <w:tr w:rsidR="00D73B85" w:rsidRPr="00D73B85" w14:paraId="2D293058" w14:textId="77777777" w:rsidTr="00C568C1">
        <w:tc>
          <w:tcPr>
            <w:tcW w:w="8936" w:type="dxa"/>
            <w:shd w:val="clear" w:color="auto" w:fill="auto"/>
          </w:tcPr>
          <w:p w14:paraId="4DD5DDC6" w14:textId="77777777" w:rsidR="00D73B85" w:rsidRPr="00D73B85" w:rsidRDefault="00D73B85" w:rsidP="00E21425">
            <w:pPr>
              <w:rPr>
                <w:rFonts w:cs="Times New Roman"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>Пояснительная записка</w:t>
            </w:r>
          </w:p>
        </w:tc>
        <w:tc>
          <w:tcPr>
            <w:tcW w:w="920" w:type="dxa"/>
            <w:shd w:val="clear" w:color="auto" w:fill="auto"/>
          </w:tcPr>
          <w:p w14:paraId="20A9CCF9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3</w:t>
            </w:r>
          </w:p>
        </w:tc>
      </w:tr>
      <w:tr w:rsidR="00D73B85" w:rsidRPr="00D73B85" w14:paraId="31332FAD" w14:textId="77777777" w:rsidTr="00C568C1">
        <w:tc>
          <w:tcPr>
            <w:tcW w:w="8936" w:type="dxa"/>
            <w:shd w:val="clear" w:color="auto" w:fill="auto"/>
          </w:tcPr>
          <w:p w14:paraId="2030692D" w14:textId="77777777" w:rsidR="00D73B85" w:rsidRPr="00D73B85" w:rsidRDefault="00D73B85" w:rsidP="00E21425">
            <w:pPr>
              <w:rPr>
                <w:rFonts w:eastAsia="Times New Roman" w:cs="Times New Roman"/>
                <w:color w:val="000000"/>
              </w:rPr>
            </w:pPr>
            <w:r w:rsidRPr="00D73B85">
              <w:rPr>
                <w:rFonts w:eastAsia="Times New Roman" w:cs="Times New Roman"/>
                <w:color w:val="000000"/>
              </w:rPr>
              <w:t>Раздел I. Ц</w:t>
            </w:r>
            <w:r w:rsidR="00C568C1" w:rsidRPr="00D73B85">
              <w:rPr>
                <w:rFonts w:eastAsia="Times New Roman" w:cs="Times New Roman"/>
                <w:color w:val="000000"/>
              </w:rPr>
              <w:t>енностно-целевые основы воспитания</w:t>
            </w:r>
          </w:p>
        </w:tc>
        <w:tc>
          <w:tcPr>
            <w:tcW w:w="920" w:type="dxa"/>
            <w:shd w:val="clear" w:color="auto" w:fill="auto"/>
          </w:tcPr>
          <w:p w14:paraId="7C3FA894" w14:textId="77777777" w:rsidR="00D73B85" w:rsidRPr="00D73B85" w:rsidRDefault="00143A1A" w:rsidP="00E21425">
            <w:pPr>
              <w:spacing w:line="360" w:lineRule="auto"/>
              <w:jc w:val="center"/>
            </w:pPr>
            <w:r>
              <w:t>5</w:t>
            </w:r>
          </w:p>
        </w:tc>
      </w:tr>
      <w:tr w:rsidR="00D73B85" w:rsidRPr="00D73B85" w14:paraId="42FB224D" w14:textId="77777777" w:rsidTr="00C568C1">
        <w:trPr>
          <w:trHeight w:val="322"/>
        </w:trPr>
        <w:tc>
          <w:tcPr>
            <w:tcW w:w="8936" w:type="dxa"/>
            <w:shd w:val="clear" w:color="auto" w:fill="FFFFFF"/>
          </w:tcPr>
          <w:p w14:paraId="13B8C7B5" w14:textId="77777777" w:rsidR="00D73B85" w:rsidRPr="00D73B85" w:rsidRDefault="00D73B85" w:rsidP="00E21425">
            <w:pPr>
              <w:ind w:firstLine="846"/>
              <w:rPr>
                <w:rFonts w:eastAsia="Times New Roman" w:cs="Times New Roman"/>
                <w:color w:val="000000"/>
              </w:rPr>
            </w:pPr>
            <w:r w:rsidRPr="00D73B85">
              <w:rPr>
                <w:rFonts w:eastAsia="Times New Roman" w:cs="Times New Roman"/>
                <w:color w:val="000000"/>
              </w:rPr>
              <w:t>1.1. Цель и задачи воспитания</w:t>
            </w:r>
          </w:p>
        </w:tc>
        <w:tc>
          <w:tcPr>
            <w:tcW w:w="920" w:type="dxa"/>
            <w:shd w:val="clear" w:color="auto" w:fill="FFFFFF"/>
          </w:tcPr>
          <w:p w14:paraId="32D225A6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5</w:t>
            </w:r>
          </w:p>
        </w:tc>
      </w:tr>
      <w:tr w:rsidR="00D73B85" w:rsidRPr="00D73B85" w14:paraId="251C0366" w14:textId="77777777" w:rsidTr="00C568C1">
        <w:tc>
          <w:tcPr>
            <w:tcW w:w="8936" w:type="dxa"/>
            <w:shd w:val="clear" w:color="auto" w:fill="auto"/>
          </w:tcPr>
          <w:p w14:paraId="375FCB60" w14:textId="77777777" w:rsidR="00D73B85" w:rsidRPr="00D73B85" w:rsidRDefault="00D73B85" w:rsidP="00E21425">
            <w:pPr>
              <w:ind w:firstLine="846"/>
              <w:outlineLvl w:val="0"/>
            </w:pPr>
            <w:r w:rsidRPr="00D73B85">
              <w:rPr>
                <w:rFonts w:eastAsia="Times New Roman" w:cs="Times New Roman"/>
                <w:color w:val="000000"/>
              </w:rPr>
              <w:t>1.2. Методологические основы и принципы воспитательной деятельности</w:t>
            </w:r>
          </w:p>
        </w:tc>
        <w:tc>
          <w:tcPr>
            <w:tcW w:w="920" w:type="dxa"/>
            <w:shd w:val="clear" w:color="auto" w:fill="auto"/>
          </w:tcPr>
          <w:p w14:paraId="7109EED3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6</w:t>
            </w:r>
          </w:p>
        </w:tc>
      </w:tr>
      <w:tr w:rsidR="00D73B85" w:rsidRPr="00D73B85" w14:paraId="509D906A" w14:textId="77777777" w:rsidTr="00C568C1">
        <w:trPr>
          <w:trHeight w:val="322"/>
        </w:trPr>
        <w:tc>
          <w:tcPr>
            <w:tcW w:w="8936" w:type="dxa"/>
            <w:shd w:val="clear" w:color="auto" w:fill="FFFFFF"/>
          </w:tcPr>
          <w:p w14:paraId="3EBB2583" w14:textId="77777777" w:rsidR="00D73B85" w:rsidRPr="00D73B85" w:rsidRDefault="00D73B85" w:rsidP="00E21425">
            <w:pPr>
              <w:ind w:firstLine="846"/>
              <w:outlineLvl w:val="0"/>
              <w:rPr>
                <w:rFonts w:eastAsia="Times New Roman" w:cs="Times New Roman"/>
                <w:color w:val="000000"/>
              </w:rPr>
            </w:pPr>
            <w:r w:rsidRPr="00D73B85">
              <w:rPr>
                <w:color w:val="000000"/>
              </w:rPr>
              <w:t xml:space="preserve">1.3. Основные направления воспитания </w:t>
            </w:r>
          </w:p>
        </w:tc>
        <w:tc>
          <w:tcPr>
            <w:tcW w:w="920" w:type="dxa"/>
            <w:shd w:val="clear" w:color="auto" w:fill="FFFFFF"/>
          </w:tcPr>
          <w:p w14:paraId="2C9AFB0B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7</w:t>
            </w:r>
          </w:p>
        </w:tc>
      </w:tr>
      <w:tr w:rsidR="00D73B85" w:rsidRPr="00D73B85" w14:paraId="0133A376" w14:textId="77777777" w:rsidTr="00C568C1">
        <w:trPr>
          <w:trHeight w:val="322"/>
        </w:trPr>
        <w:tc>
          <w:tcPr>
            <w:tcW w:w="8936" w:type="dxa"/>
            <w:shd w:val="clear" w:color="auto" w:fill="FFFFFF"/>
          </w:tcPr>
          <w:p w14:paraId="47BA0DEC" w14:textId="77777777" w:rsidR="00D73B85" w:rsidRPr="00D73B85" w:rsidRDefault="00D73B85" w:rsidP="00E21425">
            <w:pPr>
              <w:ind w:firstLine="846"/>
              <w:outlineLvl w:val="0"/>
              <w:rPr>
                <w:color w:val="000000"/>
              </w:rPr>
            </w:pPr>
            <w:r w:rsidRPr="00D73B85">
              <w:rPr>
                <w:color w:val="000000"/>
              </w:rPr>
              <w:t>1.4. Основные традиции и уникальность воспитательной деятельности</w:t>
            </w:r>
          </w:p>
        </w:tc>
        <w:tc>
          <w:tcPr>
            <w:tcW w:w="920" w:type="dxa"/>
            <w:shd w:val="clear" w:color="auto" w:fill="FFFFFF"/>
          </w:tcPr>
          <w:p w14:paraId="47B4E14A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8</w:t>
            </w:r>
          </w:p>
        </w:tc>
      </w:tr>
      <w:tr w:rsidR="00D73B85" w:rsidRPr="00D73B85" w14:paraId="538C47EF" w14:textId="77777777" w:rsidTr="00C568C1">
        <w:tc>
          <w:tcPr>
            <w:tcW w:w="8936" w:type="dxa"/>
            <w:shd w:val="clear" w:color="auto" w:fill="auto"/>
          </w:tcPr>
          <w:p w14:paraId="35129599" w14:textId="77777777" w:rsidR="00D73B85" w:rsidRPr="00D73B85" w:rsidRDefault="00D73B85" w:rsidP="00E21425">
            <w:pPr>
              <w:pStyle w:val="1"/>
              <w:spacing w:before="0" w:after="0"/>
              <w:rPr>
                <w:b w:val="0"/>
                <w:color w:val="000000"/>
                <w:sz w:val="24"/>
                <w:szCs w:val="24"/>
              </w:rPr>
            </w:pPr>
            <w:r w:rsidRPr="00D73B85">
              <w:rPr>
                <w:b w:val="0"/>
                <w:color w:val="000000"/>
                <w:sz w:val="24"/>
                <w:szCs w:val="24"/>
              </w:rPr>
              <w:t>Раздел II. С</w:t>
            </w:r>
            <w:r w:rsidR="00C568C1" w:rsidRPr="00D73B85">
              <w:rPr>
                <w:b w:val="0"/>
                <w:color w:val="000000"/>
                <w:sz w:val="24"/>
                <w:szCs w:val="24"/>
              </w:rPr>
              <w:t>одержание, виды и формы воспитательно</w:t>
            </w:r>
            <w:r w:rsidR="00C568C1">
              <w:rPr>
                <w:b w:val="0"/>
                <w:color w:val="000000"/>
                <w:sz w:val="24"/>
                <w:szCs w:val="24"/>
              </w:rPr>
              <w:t>й</w:t>
            </w:r>
            <w:r w:rsidR="00C568C1" w:rsidRPr="00D73B85">
              <w:rPr>
                <w:b w:val="0"/>
                <w:color w:val="000000"/>
                <w:sz w:val="24"/>
                <w:szCs w:val="24"/>
              </w:rPr>
              <w:t xml:space="preserve"> деятельности</w:t>
            </w:r>
          </w:p>
        </w:tc>
        <w:tc>
          <w:tcPr>
            <w:tcW w:w="920" w:type="dxa"/>
            <w:shd w:val="clear" w:color="auto" w:fill="auto"/>
          </w:tcPr>
          <w:p w14:paraId="2501DD1C" w14:textId="77777777" w:rsidR="00D73B85" w:rsidRPr="00D73B85" w:rsidRDefault="00D73B85" w:rsidP="00E21425">
            <w:pPr>
              <w:spacing w:line="360" w:lineRule="auto"/>
              <w:jc w:val="center"/>
            </w:pPr>
            <w:r w:rsidRPr="00D73B85">
              <w:t>1</w:t>
            </w:r>
            <w:r w:rsidR="00143A1A">
              <w:t>0</w:t>
            </w:r>
          </w:p>
        </w:tc>
      </w:tr>
      <w:tr w:rsidR="00D73B85" w:rsidRPr="00D73B85" w14:paraId="50482157" w14:textId="77777777" w:rsidTr="00C568C1">
        <w:tc>
          <w:tcPr>
            <w:tcW w:w="8936" w:type="dxa"/>
            <w:shd w:val="clear" w:color="auto" w:fill="auto"/>
          </w:tcPr>
          <w:p w14:paraId="47B08C54" w14:textId="77777777" w:rsidR="00D73B85" w:rsidRPr="00D73B85" w:rsidRDefault="00D73B85" w:rsidP="00E21425">
            <w:pPr>
              <w:ind w:firstLine="850"/>
              <w:rPr>
                <w:rFonts w:cs="Times New Roman"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>2.1. Модуль «Будущее России»</w:t>
            </w:r>
          </w:p>
        </w:tc>
        <w:tc>
          <w:tcPr>
            <w:tcW w:w="920" w:type="dxa"/>
            <w:shd w:val="clear" w:color="auto" w:fill="auto"/>
          </w:tcPr>
          <w:p w14:paraId="5B045545" w14:textId="77777777" w:rsidR="00D73B85" w:rsidRPr="00D73B85" w:rsidRDefault="00D73B85" w:rsidP="00E21425">
            <w:pPr>
              <w:spacing w:line="360" w:lineRule="auto"/>
              <w:jc w:val="center"/>
            </w:pPr>
            <w:r w:rsidRPr="00D73B85">
              <w:t>1</w:t>
            </w:r>
            <w:r w:rsidR="00143A1A">
              <w:t>0</w:t>
            </w:r>
          </w:p>
        </w:tc>
      </w:tr>
      <w:tr w:rsidR="00D73B85" w:rsidRPr="00D73B85" w14:paraId="7F335EF9" w14:textId="77777777" w:rsidTr="00C568C1">
        <w:tc>
          <w:tcPr>
            <w:tcW w:w="8936" w:type="dxa"/>
            <w:shd w:val="clear" w:color="auto" w:fill="auto"/>
          </w:tcPr>
          <w:p w14:paraId="7A33E84F" w14:textId="77777777" w:rsidR="00D73B85" w:rsidRPr="00D73B85" w:rsidRDefault="00D73B85" w:rsidP="00E21425">
            <w:pPr>
              <w:ind w:firstLine="850"/>
              <w:rPr>
                <w:rFonts w:cs="Times New Roman"/>
                <w:color w:val="000000"/>
              </w:rPr>
            </w:pPr>
            <w:r w:rsidRPr="00D73B85">
              <w:rPr>
                <w:iCs/>
                <w:color w:val="000000"/>
              </w:rPr>
              <w:t>2.2. Модуль «Ключевые мероприятия детского лагеря»</w:t>
            </w:r>
          </w:p>
        </w:tc>
        <w:tc>
          <w:tcPr>
            <w:tcW w:w="920" w:type="dxa"/>
            <w:shd w:val="clear" w:color="auto" w:fill="auto"/>
          </w:tcPr>
          <w:p w14:paraId="34641982" w14:textId="77777777" w:rsidR="00D73B85" w:rsidRPr="00D73B85" w:rsidRDefault="00D73B85" w:rsidP="00E21425">
            <w:pPr>
              <w:spacing w:line="360" w:lineRule="auto"/>
              <w:jc w:val="center"/>
            </w:pPr>
            <w:r w:rsidRPr="00D73B85">
              <w:t>1</w:t>
            </w:r>
            <w:r w:rsidR="00143A1A">
              <w:t>1</w:t>
            </w:r>
          </w:p>
        </w:tc>
      </w:tr>
      <w:tr w:rsidR="00D73B85" w:rsidRPr="00D73B85" w14:paraId="4CF5F7BD" w14:textId="77777777" w:rsidTr="00C568C1">
        <w:tc>
          <w:tcPr>
            <w:tcW w:w="8936" w:type="dxa"/>
            <w:shd w:val="clear" w:color="auto" w:fill="auto"/>
          </w:tcPr>
          <w:p w14:paraId="70CF72FC" w14:textId="77777777" w:rsidR="00D73B85" w:rsidRPr="00D73B85" w:rsidRDefault="00D73B85" w:rsidP="00E21425">
            <w:pPr>
              <w:ind w:firstLine="850"/>
              <w:rPr>
                <w:rFonts w:cs="Times New Roman"/>
                <w:iCs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 xml:space="preserve">2.3. Модуль </w:t>
            </w:r>
            <w:r w:rsidRPr="00D73B85">
              <w:rPr>
                <w:rFonts w:cs="Times New Roman"/>
                <w:iCs/>
                <w:color w:val="000000"/>
              </w:rPr>
              <w:t>«Отрядная работа»</w:t>
            </w:r>
          </w:p>
        </w:tc>
        <w:tc>
          <w:tcPr>
            <w:tcW w:w="920" w:type="dxa"/>
            <w:shd w:val="clear" w:color="auto" w:fill="auto"/>
          </w:tcPr>
          <w:p w14:paraId="617B298D" w14:textId="77777777" w:rsidR="00D73B85" w:rsidRPr="00D73B85" w:rsidRDefault="00D73B85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>1</w:t>
            </w:r>
            <w:r w:rsidR="00143A1A">
              <w:rPr>
                <w:rFonts w:cs="Times New Roman"/>
                <w:color w:val="000000"/>
              </w:rPr>
              <w:t>1</w:t>
            </w:r>
          </w:p>
        </w:tc>
      </w:tr>
      <w:tr w:rsidR="00D73B85" w:rsidRPr="00D73B85" w14:paraId="6D6A1BFC" w14:textId="77777777" w:rsidTr="00C568C1">
        <w:trPr>
          <w:trHeight w:val="322"/>
        </w:trPr>
        <w:tc>
          <w:tcPr>
            <w:tcW w:w="8936" w:type="dxa"/>
            <w:shd w:val="clear" w:color="auto" w:fill="FFFFFF"/>
          </w:tcPr>
          <w:p w14:paraId="132DEE9F" w14:textId="77777777" w:rsidR="00D73B85" w:rsidRPr="00D73B85" w:rsidRDefault="00D73B85" w:rsidP="00E21425">
            <w:pPr>
              <w:ind w:firstLine="850"/>
              <w:rPr>
                <w:rFonts w:cs="Times New Roman"/>
                <w:color w:val="000000"/>
              </w:rPr>
            </w:pPr>
            <w:r w:rsidRPr="00D73B85">
              <w:rPr>
                <w:iCs/>
              </w:rPr>
              <w:t>2.4. Модуль «Коллективно-творческое дело (КТД)</w:t>
            </w:r>
            <w:r w:rsidRPr="00D73B85">
              <w:t>»</w:t>
            </w:r>
          </w:p>
        </w:tc>
        <w:tc>
          <w:tcPr>
            <w:tcW w:w="920" w:type="dxa"/>
            <w:shd w:val="clear" w:color="auto" w:fill="FFFFFF"/>
          </w:tcPr>
          <w:p w14:paraId="6427FEE2" w14:textId="77777777" w:rsidR="00D73B85" w:rsidRPr="00D73B85" w:rsidRDefault="00D73B85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>1</w:t>
            </w:r>
            <w:r w:rsidR="00143A1A">
              <w:rPr>
                <w:rFonts w:cs="Times New Roman"/>
                <w:color w:val="000000"/>
              </w:rPr>
              <w:t>3</w:t>
            </w:r>
          </w:p>
        </w:tc>
      </w:tr>
      <w:tr w:rsidR="00D73B85" w:rsidRPr="00D73B85" w14:paraId="0BD2FA7E" w14:textId="77777777" w:rsidTr="00C568C1">
        <w:tc>
          <w:tcPr>
            <w:tcW w:w="8936" w:type="dxa"/>
            <w:shd w:val="clear" w:color="auto" w:fill="auto"/>
          </w:tcPr>
          <w:p w14:paraId="1AC0845E" w14:textId="77777777" w:rsidR="00D73B85" w:rsidRPr="00D73B85" w:rsidRDefault="00D73B85" w:rsidP="00E21425">
            <w:pPr>
              <w:ind w:firstLine="850"/>
              <w:rPr>
                <w:rFonts w:cs="Times New Roman"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>2.5. Модуль «Самоуправление»</w:t>
            </w:r>
          </w:p>
        </w:tc>
        <w:tc>
          <w:tcPr>
            <w:tcW w:w="920" w:type="dxa"/>
            <w:shd w:val="clear" w:color="auto" w:fill="auto"/>
          </w:tcPr>
          <w:p w14:paraId="66A2BA53" w14:textId="77777777" w:rsidR="00D73B85" w:rsidRPr="00D73B85" w:rsidRDefault="00D73B85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>1</w:t>
            </w:r>
            <w:r w:rsidR="00143A1A">
              <w:rPr>
                <w:rFonts w:cs="Times New Roman"/>
                <w:color w:val="000000"/>
              </w:rPr>
              <w:t>3</w:t>
            </w:r>
          </w:p>
        </w:tc>
      </w:tr>
      <w:tr w:rsidR="00D73B85" w:rsidRPr="00D73B85" w14:paraId="45D77A16" w14:textId="77777777" w:rsidTr="00C568C1">
        <w:tc>
          <w:tcPr>
            <w:tcW w:w="8936" w:type="dxa"/>
            <w:shd w:val="clear" w:color="auto" w:fill="auto"/>
          </w:tcPr>
          <w:p w14:paraId="37E05C4F" w14:textId="77777777" w:rsidR="00D73B85" w:rsidRPr="00D73B85" w:rsidRDefault="00D73B85" w:rsidP="00E21425">
            <w:pPr>
              <w:ind w:firstLine="850"/>
              <w:rPr>
                <w:rFonts w:cs="Times New Roman"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>2.6. Модуль «Дополнительное образование»</w:t>
            </w:r>
          </w:p>
        </w:tc>
        <w:tc>
          <w:tcPr>
            <w:tcW w:w="920" w:type="dxa"/>
            <w:shd w:val="clear" w:color="auto" w:fill="auto"/>
          </w:tcPr>
          <w:p w14:paraId="354226CE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14</w:t>
            </w:r>
          </w:p>
        </w:tc>
      </w:tr>
      <w:tr w:rsidR="00D73B85" w:rsidRPr="00D73B85" w14:paraId="071C62FE" w14:textId="77777777" w:rsidTr="00C568C1">
        <w:trPr>
          <w:trHeight w:val="276"/>
        </w:trPr>
        <w:tc>
          <w:tcPr>
            <w:tcW w:w="8936" w:type="dxa"/>
            <w:shd w:val="clear" w:color="auto" w:fill="FFFFFF"/>
          </w:tcPr>
          <w:p w14:paraId="7673823E" w14:textId="77777777" w:rsidR="00D73B85" w:rsidRPr="00D10075" w:rsidRDefault="00D73B85" w:rsidP="00E21425">
            <w:pPr>
              <w:ind w:firstLine="850"/>
              <w:rPr>
                <w:rFonts w:cs="Times New Roman"/>
                <w:color w:val="000000"/>
              </w:rPr>
            </w:pPr>
            <w:r w:rsidRPr="00D10075">
              <w:rPr>
                <w:rFonts w:cs="Times New Roman"/>
                <w:color w:val="000000"/>
              </w:rPr>
              <w:t>2.7. Модуль «Здоровый образ жизни»</w:t>
            </w:r>
          </w:p>
        </w:tc>
        <w:tc>
          <w:tcPr>
            <w:tcW w:w="920" w:type="dxa"/>
            <w:shd w:val="clear" w:color="auto" w:fill="FFFFFF"/>
          </w:tcPr>
          <w:p w14:paraId="48588613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14</w:t>
            </w:r>
          </w:p>
        </w:tc>
      </w:tr>
      <w:tr w:rsidR="00D73B85" w:rsidRPr="00D73B85" w14:paraId="2CDAF565" w14:textId="77777777" w:rsidTr="00C568C1">
        <w:tc>
          <w:tcPr>
            <w:tcW w:w="8936" w:type="dxa"/>
            <w:shd w:val="clear" w:color="auto" w:fill="auto"/>
          </w:tcPr>
          <w:p w14:paraId="670E66D0" w14:textId="77777777" w:rsidR="00D73B85" w:rsidRPr="00D73B85" w:rsidRDefault="00D73B85" w:rsidP="00E21425">
            <w:pPr>
              <w:ind w:firstLine="850"/>
              <w:rPr>
                <w:rFonts w:cs="Times New Roman"/>
                <w:color w:val="000000"/>
              </w:rPr>
            </w:pPr>
            <w:r w:rsidRPr="00D10075">
              <w:rPr>
                <w:rFonts w:cs="Times New Roman"/>
                <w:color w:val="000000"/>
              </w:rPr>
              <w:t>2.8. Модуль «Организация предметно-эстетической среды»</w:t>
            </w:r>
          </w:p>
        </w:tc>
        <w:tc>
          <w:tcPr>
            <w:tcW w:w="920" w:type="dxa"/>
            <w:shd w:val="clear" w:color="auto" w:fill="auto"/>
          </w:tcPr>
          <w:p w14:paraId="2E8B30C6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15</w:t>
            </w:r>
          </w:p>
        </w:tc>
      </w:tr>
      <w:tr w:rsidR="00D73B85" w:rsidRPr="00D73B85" w14:paraId="03575F70" w14:textId="77777777" w:rsidTr="00C568C1">
        <w:tc>
          <w:tcPr>
            <w:tcW w:w="8936" w:type="dxa"/>
            <w:shd w:val="clear" w:color="auto" w:fill="auto"/>
          </w:tcPr>
          <w:p w14:paraId="6704F8E2" w14:textId="77777777" w:rsidR="00D73B85" w:rsidRPr="00D73B85" w:rsidRDefault="00D73B85" w:rsidP="00E21425">
            <w:pPr>
              <w:ind w:firstLine="850"/>
              <w:rPr>
                <w:rFonts w:cs="Times New Roman"/>
                <w:color w:val="000000"/>
              </w:rPr>
            </w:pPr>
            <w:r w:rsidRPr="00D10075">
              <w:rPr>
                <w:rFonts w:cs="Times New Roman"/>
                <w:color w:val="000000"/>
              </w:rPr>
              <w:t>2.9. Модуль «Профилактика и безопасность»</w:t>
            </w:r>
          </w:p>
        </w:tc>
        <w:tc>
          <w:tcPr>
            <w:tcW w:w="920" w:type="dxa"/>
            <w:shd w:val="clear" w:color="auto" w:fill="auto"/>
          </w:tcPr>
          <w:p w14:paraId="44CCE419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16</w:t>
            </w:r>
          </w:p>
        </w:tc>
      </w:tr>
      <w:tr w:rsidR="00D73B85" w:rsidRPr="00D73B85" w14:paraId="38D657B6" w14:textId="77777777" w:rsidTr="00C568C1">
        <w:tc>
          <w:tcPr>
            <w:tcW w:w="8936" w:type="dxa"/>
            <w:shd w:val="clear" w:color="auto" w:fill="auto"/>
          </w:tcPr>
          <w:p w14:paraId="49F502AF" w14:textId="77777777" w:rsidR="00D73B85" w:rsidRPr="00D73B85" w:rsidRDefault="00D73B85" w:rsidP="00E21425">
            <w:pPr>
              <w:ind w:firstLine="850"/>
              <w:rPr>
                <w:rFonts w:cs="Times New Roman"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>2.10. Модуль «Работа с вожатыми/воспитателями»</w:t>
            </w:r>
          </w:p>
        </w:tc>
        <w:tc>
          <w:tcPr>
            <w:tcW w:w="920" w:type="dxa"/>
            <w:shd w:val="clear" w:color="auto" w:fill="auto"/>
          </w:tcPr>
          <w:p w14:paraId="5774D9DA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17</w:t>
            </w:r>
          </w:p>
        </w:tc>
      </w:tr>
      <w:tr w:rsidR="00D73B85" w:rsidRPr="00D73B85" w14:paraId="23E14F7E" w14:textId="77777777" w:rsidTr="00C568C1">
        <w:tc>
          <w:tcPr>
            <w:tcW w:w="8936" w:type="dxa"/>
            <w:shd w:val="clear" w:color="auto" w:fill="auto"/>
          </w:tcPr>
          <w:p w14:paraId="11EFC0F4" w14:textId="77777777" w:rsidR="00D73B85" w:rsidRPr="00D73B85" w:rsidRDefault="00D73B85" w:rsidP="00E21425">
            <w:pPr>
              <w:ind w:firstLine="850"/>
              <w:rPr>
                <w:rFonts w:cs="Times New Roman"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>2.11. Модуль «Работа с родителями»</w:t>
            </w:r>
          </w:p>
        </w:tc>
        <w:tc>
          <w:tcPr>
            <w:tcW w:w="920" w:type="dxa"/>
            <w:shd w:val="clear" w:color="auto" w:fill="auto"/>
          </w:tcPr>
          <w:p w14:paraId="35CA1055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17</w:t>
            </w:r>
          </w:p>
        </w:tc>
      </w:tr>
      <w:tr w:rsidR="00D73B85" w:rsidRPr="00D73B85" w14:paraId="6D12DE55" w14:textId="77777777" w:rsidTr="00C568C1">
        <w:tc>
          <w:tcPr>
            <w:tcW w:w="8936" w:type="dxa"/>
            <w:shd w:val="clear" w:color="auto" w:fill="auto"/>
          </w:tcPr>
          <w:p w14:paraId="15B35A9C" w14:textId="77777777" w:rsidR="00D73B85" w:rsidRPr="00D73B85" w:rsidRDefault="00D73B85" w:rsidP="00E21425">
            <w:pPr>
              <w:ind w:firstLine="850"/>
              <w:rPr>
                <w:rFonts w:cs="Times New Roman"/>
              </w:rPr>
            </w:pPr>
            <w:r w:rsidRPr="00D73B85">
              <w:rPr>
                <w:rFonts w:cs="Times New Roman"/>
              </w:rPr>
              <w:t>2.12. Модуль «Экскурсии и походы»</w:t>
            </w:r>
          </w:p>
        </w:tc>
        <w:tc>
          <w:tcPr>
            <w:tcW w:w="920" w:type="dxa"/>
            <w:shd w:val="clear" w:color="auto" w:fill="auto"/>
          </w:tcPr>
          <w:p w14:paraId="1CA7D13D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17</w:t>
            </w:r>
          </w:p>
        </w:tc>
      </w:tr>
      <w:tr w:rsidR="00D73B85" w:rsidRPr="00D73B85" w14:paraId="42C5C034" w14:textId="77777777" w:rsidTr="00C568C1">
        <w:tc>
          <w:tcPr>
            <w:tcW w:w="8936" w:type="dxa"/>
            <w:shd w:val="clear" w:color="auto" w:fill="auto"/>
          </w:tcPr>
          <w:p w14:paraId="07E86688" w14:textId="77777777" w:rsidR="00D73B85" w:rsidRPr="00D73B85" w:rsidRDefault="00D73B85" w:rsidP="00E21425">
            <w:pPr>
              <w:ind w:firstLine="850"/>
              <w:rPr>
                <w:rFonts w:cs="Times New Roman"/>
                <w:color w:val="000000"/>
              </w:rPr>
            </w:pPr>
            <w:r w:rsidRPr="00D73B85">
              <w:rPr>
                <w:bCs/>
                <w:iCs/>
              </w:rPr>
              <w:t>2.13. Модуль «Профориентация»</w:t>
            </w:r>
          </w:p>
        </w:tc>
        <w:tc>
          <w:tcPr>
            <w:tcW w:w="920" w:type="dxa"/>
            <w:shd w:val="clear" w:color="auto" w:fill="auto"/>
          </w:tcPr>
          <w:p w14:paraId="79B2286C" w14:textId="77777777" w:rsidR="00D73B85" w:rsidRPr="00D73B85" w:rsidRDefault="00143A1A" w:rsidP="00E21425">
            <w:pPr>
              <w:spacing w:line="360" w:lineRule="auto"/>
              <w:jc w:val="center"/>
            </w:pPr>
            <w:r>
              <w:t>18</w:t>
            </w:r>
          </w:p>
        </w:tc>
      </w:tr>
      <w:tr w:rsidR="00D73B85" w:rsidRPr="00D73B85" w14:paraId="0E89F884" w14:textId="77777777" w:rsidTr="00C568C1">
        <w:tc>
          <w:tcPr>
            <w:tcW w:w="8936" w:type="dxa"/>
            <w:shd w:val="clear" w:color="auto" w:fill="auto"/>
          </w:tcPr>
          <w:p w14:paraId="376B663B" w14:textId="77777777" w:rsidR="00D73B85" w:rsidRPr="00D73B85" w:rsidRDefault="00D73B85" w:rsidP="00E21425">
            <w:pPr>
              <w:ind w:firstLine="850"/>
              <w:rPr>
                <w:rFonts w:cs="Times New Roman"/>
              </w:rPr>
            </w:pPr>
            <w:r w:rsidRPr="00D73B85">
              <w:rPr>
                <w:rFonts w:cs="Times New Roman"/>
                <w:bCs/>
                <w:iCs/>
              </w:rPr>
              <w:t>2.14. Модуль «Детское медиа-пространство»</w:t>
            </w:r>
          </w:p>
        </w:tc>
        <w:tc>
          <w:tcPr>
            <w:tcW w:w="920" w:type="dxa"/>
            <w:shd w:val="clear" w:color="auto" w:fill="auto"/>
          </w:tcPr>
          <w:p w14:paraId="2E3DA905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19</w:t>
            </w:r>
          </w:p>
        </w:tc>
      </w:tr>
      <w:tr w:rsidR="00D73B85" w:rsidRPr="00D73B85" w14:paraId="23D8C442" w14:textId="77777777" w:rsidTr="00C568C1">
        <w:trPr>
          <w:trHeight w:val="276"/>
        </w:trPr>
        <w:tc>
          <w:tcPr>
            <w:tcW w:w="8936" w:type="dxa"/>
            <w:shd w:val="clear" w:color="auto" w:fill="FFFFFF"/>
          </w:tcPr>
          <w:p w14:paraId="5E0F8F4E" w14:textId="77777777" w:rsidR="00D73B85" w:rsidRPr="00D73B85" w:rsidRDefault="00D73B85" w:rsidP="00E21425">
            <w:pPr>
              <w:tabs>
                <w:tab w:val="left" w:pos="851"/>
              </w:tabs>
              <w:ind w:firstLine="850"/>
            </w:pPr>
            <w:r w:rsidRPr="00D73B85">
              <w:rPr>
                <w:color w:val="000000"/>
              </w:rPr>
              <w:t xml:space="preserve">2.15. Модуль </w:t>
            </w:r>
            <w:r w:rsidRPr="00D73B85">
              <w:t>«Цифровая среда воспитания»</w:t>
            </w:r>
          </w:p>
        </w:tc>
        <w:tc>
          <w:tcPr>
            <w:tcW w:w="920" w:type="dxa"/>
            <w:shd w:val="clear" w:color="auto" w:fill="FFFFFF"/>
          </w:tcPr>
          <w:p w14:paraId="15F99BC0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19</w:t>
            </w:r>
          </w:p>
        </w:tc>
      </w:tr>
      <w:tr w:rsidR="00D73B85" w:rsidRPr="00D73B85" w14:paraId="76D7D9FC" w14:textId="77777777" w:rsidTr="00C568C1">
        <w:trPr>
          <w:trHeight w:val="276"/>
        </w:trPr>
        <w:tc>
          <w:tcPr>
            <w:tcW w:w="8936" w:type="dxa"/>
            <w:shd w:val="clear" w:color="auto" w:fill="FFFFFF"/>
          </w:tcPr>
          <w:p w14:paraId="4DEDD199" w14:textId="77777777" w:rsidR="00D73B85" w:rsidRPr="00D73B85" w:rsidRDefault="00D73B85" w:rsidP="00E21425">
            <w:pPr>
              <w:keepNext/>
              <w:keepLines/>
              <w:widowControl w:val="0"/>
              <w:shd w:val="clear" w:color="auto" w:fill="auto"/>
              <w:ind w:firstLine="850"/>
              <w:outlineLvl w:val="0"/>
              <w:rPr>
                <w:rFonts w:eastAsia="Times New Roman" w:cs="Times New Roman"/>
              </w:rPr>
            </w:pPr>
            <w:r w:rsidRPr="00D73B85">
              <w:rPr>
                <w:rFonts w:eastAsia="Times New Roman" w:cs="Times New Roman"/>
                <w:bCs/>
                <w:lang w:eastAsia="ko-KR" w:bidi="ar-SA"/>
              </w:rPr>
              <w:t>2.16. Модуль «Социальное партнерство»</w:t>
            </w:r>
          </w:p>
        </w:tc>
        <w:tc>
          <w:tcPr>
            <w:tcW w:w="920" w:type="dxa"/>
            <w:shd w:val="clear" w:color="auto" w:fill="FFFFFF"/>
          </w:tcPr>
          <w:p w14:paraId="378EA835" w14:textId="77777777" w:rsidR="00D73B85" w:rsidRPr="00D73B85" w:rsidRDefault="00D73B85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>2</w:t>
            </w:r>
            <w:r w:rsidR="00143A1A">
              <w:rPr>
                <w:rFonts w:cs="Times New Roman"/>
                <w:color w:val="000000"/>
              </w:rPr>
              <w:t>0</w:t>
            </w:r>
          </w:p>
        </w:tc>
      </w:tr>
      <w:tr w:rsidR="00D73B85" w:rsidRPr="00D73B85" w14:paraId="1189AD78" w14:textId="77777777" w:rsidTr="00C568C1">
        <w:tc>
          <w:tcPr>
            <w:tcW w:w="8936" w:type="dxa"/>
            <w:shd w:val="clear" w:color="auto" w:fill="auto"/>
          </w:tcPr>
          <w:p w14:paraId="51D2857E" w14:textId="77777777" w:rsidR="00D73B85" w:rsidRPr="00D73B85" w:rsidRDefault="00D73B85" w:rsidP="00E21425">
            <w:pPr>
              <w:outlineLvl w:val="0"/>
              <w:rPr>
                <w:rFonts w:eastAsia="Times New Roman" w:cs="Times New Roman"/>
                <w:color w:val="000000"/>
              </w:rPr>
            </w:pPr>
            <w:r w:rsidRPr="00D73B85">
              <w:rPr>
                <w:rFonts w:eastAsia="Times New Roman" w:cs="Times New Roman"/>
                <w:color w:val="000000"/>
              </w:rPr>
              <w:t>Раздел III. О</w:t>
            </w:r>
            <w:r w:rsidR="00C568C1" w:rsidRPr="00D73B85">
              <w:rPr>
                <w:rFonts w:eastAsia="Times New Roman" w:cs="Times New Roman"/>
                <w:color w:val="000000"/>
              </w:rPr>
              <w:t xml:space="preserve">рганизация воспитательной деятельности </w:t>
            </w:r>
          </w:p>
        </w:tc>
        <w:tc>
          <w:tcPr>
            <w:tcW w:w="920" w:type="dxa"/>
            <w:shd w:val="clear" w:color="auto" w:fill="auto"/>
          </w:tcPr>
          <w:p w14:paraId="145810D0" w14:textId="77777777" w:rsidR="00D73B85" w:rsidRPr="00D73B85" w:rsidRDefault="00143A1A" w:rsidP="00E21425">
            <w:pPr>
              <w:spacing w:line="360" w:lineRule="auto"/>
              <w:jc w:val="center"/>
            </w:pPr>
            <w:r>
              <w:t>21</w:t>
            </w:r>
          </w:p>
        </w:tc>
      </w:tr>
      <w:tr w:rsidR="00D73B85" w:rsidRPr="00D73B85" w14:paraId="3698E28A" w14:textId="77777777" w:rsidTr="00C568C1">
        <w:trPr>
          <w:trHeight w:val="276"/>
        </w:trPr>
        <w:tc>
          <w:tcPr>
            <w:tcW w:w="8936" w:type="dxa"/>
            <w:shd w:val="clear" w:color="auto" w:fill="FFFFFF"/>
          </w:tcPr>
          <w:p w14:paraId="69D08705" w14:textId="77777777" w:rsidR="00D73B85" w:rsidRPr="00D73B85" w:rsidRDefault="00D73B85" w:rsidP="00E21425">
            <w:pPr>
              <w:ind w:firstLine="850"/>
              <w:outlineLvl w:val="0"/>
            </w:pPr>
            <w:r w:rsidRPr="00D73B85">
              <w:rPr>
                <w:rFonts w:eastAsia="Times New Roman" w:cs="Times New Roman"/>
                <w:color w:val="000000"/>
              </w:rPr>
              <w:t>3.1. Особенности организации воспитательной деятельности</w:t>
            </w:r>
          </w:p>
        </w:tc>
        <w:tc>
          <w:tcPr>
            <w:tcW w:w="920" w:type="dxa"/>
            <w:shd w:val="clear" w:color="auto" w:fill="FFFFFF"/>
          </w:tcPr>
          <w:p w14:paraId="7FD8AE05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21</w:t>
            </w:r>
          </w:p>
        </w:tc>
      </w:tr>
      <w:tr w:rsidR="00D73B85" w:rsidRPr="00D73B85" w14:paraId="7E41E6DE" w14:textId="77777777" w:rsidTr="00C568C1">
        <w:trPr>
          <w:trHeight w:val="322"/>
        </w:trPr>
        <w:tc>
          <w:tcPr>
            <w:tcW w:w="8936" w:type="dxa"/>
            <w:shd w:val="clear" w:color="auto" w:fill="FFFFFF"/>
          </w:tcPr>
          <w:p w14:paraId="22379131" w14:textId="77777777" w:rsidR="00D73B85" w:rsidRPr="00D73B85" w:rsidRDefault="00D73B85" w:rsidP="00E21425">
            <w:pPr>
              <w:ind w:firstLine="850"/>
              <w:outlineLvl w:val="0"/>
              <w:rPr>
                <w:rFonts w:eastAsia="Times New Roman" w:cs="Times New Roman"/>
                <w:color w:val="000000"/>
              </w:rPr>
            </w:pPr>
            <w:r w:rsidRPr="00D73B85">
              <w:rPr>
                <w:rFonts w:eastAsia="Times New Roman" w:cs="Times New Roman"/>
                <w:color w:val="000000"/>
              </w:rPr>
              <w:t>3.2. Анализ воспитательного процесса и результатов воспитания</w:t>
            </w:r>
          </w:p>
        </w:tc>
        <w:tc>
          <w:tcPr>
            <w:tcW w:w="920" w:type="dxa"/>
            <w:shd w:val="clear" w:color="auto" w:fill="FFFFFF"/>
          </w:tcPr>
          <w:p w14:paraId="48C9BC19" w14:textId="77777777" w:rsidR="00D73B85" w:rsidRPr="00D73B85" w:rsidRDefault="00143A1A" w:rsidP="00E2142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</w:t>
            </w:r>
          </w:p>
        </w:tc>
      </w:tr>
      <w:tr w:rsidR="00D73B85" w:rsidRPr="00D73B85" w14:paraId="5C93397B" w14:textId="77777777" w:rsidTr="00C568C1">
        <w:tc>
          <w:tcPr>
            <w:tcW w:w="8936" w:type="dxa"/>
            <w:shd w:val="clear" w:color="auto" w:fill="auto"/>
          </w:tcPr>
          <w:p w14:paraId="4142C00B" w14:textId="77777777" w:rsidR="00D73B85" w:rsidRPr="00D73B85" w:rsidRDefault="00D73B85" w:rsidP="00E21425">
            <w:pPr>
              <w:rPr>
                <w:rFonts w:cs="Times New Roman"/>
                <w:color w:val="000000"/>
              </w:rPr>
            </w:pPr>
            <w:r w:rsidRPr="00D73B85">
              <w:rPr>
                <w:rFonts w:cs="Times New Roman"/>
                <w:color w:val="000000"/>
              </w:rPr>
              <w:t xml:space="preserve">Приложения </w:t>
            </w:r>
          </w:p>
        </w:tc>
        <w:tc>
          <w:tcPr>
            <w:tcW w:w="920" w:type="dxa"/>
            <w:shd w:val="clear" w:color="auto" w:fill="auto"/>
          </w:tcPr>
          <w:p w14:paraId="38CE4754" w14:textId="77777777" w:rsidR="00D73B85" w:rsidRPr="00D73B85" w:rsidRDefault="00143A1A" w:rsidP="00E21425">
            <w:pPr>
              <w:spacing w:line="360" w:lineRule="auto"/>
              <w:jc w:val="center"/>
            </w:pPr>
            <w:r>
              <w:t>28</w:t>
            </w:r>
          </w:p>
        </w:tc>
      </w:tr>
    </w:tbl>
    <w:p w14:paraId="171106F7" w14:textId="77777777" w:rsidR="00B60E71" w:rsidRPr="00B60E71" w:rsidRDefault="00B60E71" w:rsidP="005F62CB">
      <w:pPr>
        <w:pStyle w:val="af"/>
        <w:numPr>
          <w:ilvl w:val="0"/>
          <w:numId w:val="9"/>
        </w:numPr>
        <w:spacing w:line="276" w:lineRule="auto"/>
        <w:ind w:left="-284" w:firstLine="284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proofErr w:type="spellStart"/>
      <w:r w:rsidRPr="00B60E7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Общ</w:t>
      </w:r>
      <w:proofErr w:type="spellEnd"/>
      <w:r w:rsidRPr="00B60E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t>и</w:t>
      </w:r>
      <w:r w:rsidRPr="00B60E7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е </w:t>
      </w:r>
      <w:proofErr w:type="spellStart"/>
      <w:r w:rsidRPr="00B60E7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положения</w:t>
      </w:r>
      <w:proofErr w:type="spellEnd"/>
    </w:p>
    <w:p w14:paraId="0344FF0F" w14:textId="77777777" w:rsidR="00D10075" w:rsidRPr="00B60E71" w:rsidRDefault="00D10075" w:rsidP="005F62CB">
      <w:pPr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>Рабочая программа воспитания для организаций отдыха детей и их оздоровления (далее – Программа воспитания, Программа) подготовлена МОУ «Красноборская СШ» на основе Федеральной программы воспитательной работы для организаций отдыха детей и их оздоровления, утверждённой приказом Министерства просвещения Российской Федерации от 17 марта 2025 г. N 209 в соответствии с нормативно-правовыми документами:</w:t>
      </w:r>
    </w:p>
    <w:p w14:paraId="08F9A750" w14:textId="77777777" w:rsidR="000E1907" w:rsidRPr="00B60E71" w:rsidRDefault="000E1907" w:rsidP="005F62CB">
      <w:pPr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>- Конституцией Российской Федерации (принята всенародным голосованием 12.12.1993, с изменениями, одобренными в ходе общероссийского голосования 01.07.2020).</w:t>
      </w:r>
    </w:p>
    <w:p w14:paraId="6C9458C4" w14:textId="77777777" w:rsidR="000E1907" w:rsidRPr="00B60E71" w:rsidRDefault="000E190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>- Конвенцией о правах ребенка (одобрена Генеральной Ассамблеей ООН 20.11.1989, вступила в силу для СССР 15.09.1990).</w:t>
      </w:r>
    </w:p>
    <w:p w14:paraId="121E4A96" w14:textId="77777777" w:rsidR="000E1907" w:rsidRPr="00B60E71" w:rsidRDefault="000E190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>- Федеральным законом от 29.12.2012 № 273-ФЗ «Об образовании в Российской Федерации».</w:t>
      </w:r>
    </w:p>
    <w:p w14:paraId="2F201CB5" w14:textId="77777777" w:rsidR="000E1907" w:rsidRPr="00B60E71" w:rsidRDefault="000E190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>- Федеральным законом от 31.07.2020 № 304-ФЗ «О внесении изменений в Федеральный закон «Об образовании в Российской Федерации» по вопросам воспитания обучающихся».</w:t>
      </w:r>
    </w:p>
    <w:p w14:paraId="7DFA18C7" w14:textId="77777777" w:rsidR="000E1907" w:rsidRPr="00B60E71" w:rsidRDefault="000E190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>- Федеральным законом от 24.07.1998 № 124-ФЗ «Об основных гарантиях прав ребенка в Российской Федерации».</w:t>
      </w:r>
    </w:p>
    <w:p w14:paraId="7E958000" w14:textId="77777777" w:rsidR="000E1907" w:rsidRPr="00B60E71" w:rsidRDefault="000E190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>- Федеральным законом от 30.12.2020 № 489-ФЗ «О молодежной политике в Российской Федерации».</w:t>
      </w:r>
    </w:p>
    <w:p w14:paraId="485C8DFD" w14:textId="77777777" w:rsidR="000E1907" w:rsidRPr="00B60E71" w:rsidRDefault="000E190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</w:rPr>
      </w:pPr>
      <w:r w:rsidRPr="00B60E71">
        <w:rPr>
          <w:rFonts w:eastAsia="Times New Roman" w:cs="Times New Roman"/>
        </w:rPr>
        <w:t>- Приказы №№286,287 Министерства просвещения Российской Федерации об утверждении ФГОС начального общего образования и ФГОС основного общего образования от 31 мая 2021 года.</w:t>
      </w:r>
    </w:p>
    <w:p w14:paraId="21C004D8" w14:textId="77777777" w:rsidR="000E1907" w:rsidRPr="00B60E71" w:rsidRDefault="000E190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>- Стратегией развития воспитания в Российской Федерации на период до 2025 года (утверждена распоряжением Правительства Российской Федерации от 29.05.2015 № 996-р).</w:t>
      </w:r>
    </w:p>
    <w:p w14:paraId="5E869574" w14:textId="77777777" w:rsidR="000E1907" w:rsidRPr="00B60E71" w:rsidRDefault="000E190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 xml:space="preserve">- Указом Президента Российской Федерации от 21.07.2020 № 474 «О национальных целях развития Российской Федерации на период до 2030 года». </w:t>
      </w:r>
    </w:p>
    <w:p w14:paraId="6C206BD0" w14:textId="77777777" w:rsidR="000E1907" w:rsidRPr="00B60E71" w:rsidRDefault="000E190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>- Планом основных мероприятий, проводимых в рамках Десятилетия детства, на период до 2027 года (утвержден распоряжением Правительства Российской Федерации от 23.01.2021 № 122-р).</w:t>
      </w:r>
    </w:p>
    <w:p w14:paraId="32D50140" w14:textId="77777777" w:rsidR="000E1907" w:rsidRPr="00B60E71" w:rsidRDefault="000E190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>- Государственной программой Российской Федерации «Развитие образования» (утверждена Постановлением Правительства Российской Федерации от 26. 12.2017 № 1642).</w:t>
      </w:r>
    </w:p>
    <w:p w14:paraId="309DC34D" w14:textId="77777777" w:rsidR="000E1907" w:rsidRPr="00B60E71" w:rsidRDefault="000E190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  <w:r w:rsidRPr="00B60E71">
        <w:rPr>
          <w:rFonts w:eastAsia="Times New Roman" w:cs="Times New Roman"/>
          <w:color w:val="000000"/>
        </w:rPr>
        <w:t>- Федеральным проектом «Успех каждого ребенка» (утвержден президиумом Совета при Президенте РФ по стратегическому развитию и национальным проектам, протокол от 24.12.2018 № 16.).</w:t>
      </w:r>
    </w:p>
    <w:p w14:paraId="2F5A2CA7" w14:textId="77777777" w:rsidR="00D10075" w:rsidRPr="00B60E71" w:rsidRDefault="00D10075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  <w:r w:rsidRPr="00B60E71">
        <w:rPr>
          <w:rFonts w:cs="Times New Roman"/>
        </w:rPr>
        <w:t>Программа направлена на сохранение и укрепление традиционных российских духовно-нравственных ценностей, к которым относятся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России.</w:t>
      </w:r>
    </w:p>
    <w:p w14:paraId="316FC7AE" w14:textId="77777777" w:rsidR="00D10075" w:rsidRPr="00B60E71" w:rsidRDefault="00D10075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  <w:r w:rsidRPr="00B60E71">
        <w:rPr>
          <w:rFonts w:cs="Times New Roman"/>
        </w:rPr>
        <w:t xml:space="preserve">Программа разработана с учетом возрастных и психологических особенностей участников, направлена на формирование у них патриотизма, социальной ответственности и уважения к многообразию культур народов России, а также развитие личностных качеств, способствующих успешной социализации, формированию экологического сознания и эстетического вкуса, развитию способностей к самовыражению в различных видах </w:t>
      </w:r>
      <w:r w:rsidRPr="00B60E71">
        <w:rPr>
          <w:rFonts w:cs="Times New Roman"/>
        </w:rPr>
        <w:lastRenderedPageBreak/>
        <w:t>творчества и уважительного отношения к труду, укреплению ценности семьи, дружбы, труда и знаний, поддержанию физического и психологического здоровья.</w:t>
      </w:r>
    </w:p>
    <w:p w14:paraId="284C1CDA" w14:textId="77777777" w:rsidR="00B60E71" w:rsidRPr="00B60E71" w:rsidRDefault="00B60E71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  <w:r w:rsidRPr="00B60E71">
        <w:rPr>
          <w:rFonts w:cs="Times New Roman"/>
        </w:rPr>
        <w:t>Методологической основой разработки и реализации Программы воспитательной работы являются два основных подхода: системно-деятельностный и аксиологический.</w:t>
      </w:r>
    </w:p>
    <w:p w14:paraId="0AFBAB58" w14:textId="77777777" w:rsidR="00B60E71" w:rsidRPr="00B60E71" w:rsidRDefault="00B60E71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  <w:r w:rsidRPr="00B60E71">
        <w:rPr>
          <w:rFonts w:cs="Times New Roman"/>
        </w:rPr>
        <w:t>Системно-деятельностный подход подразумевает организацию воспитательной деятельности, в которой главное место отводится активной, разносторонней, самостоятельной познавательной деятельности ребенка и специальным образом организованной совместной деятельности детей, вожатых и педагогических работников в условиях временного детского коллектива или временных детских групп, развитию их субъектной позиции.</w:t>
      </w:r>
    </w:p>
    <w:p w14:paraId="73E901C4" w14:textId="77777777" w:rsidR="00B60E71" w:rsidRDefault="00B60E71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  <w:r w:rsidRPr="00B60E71">
        <w:rPr>
          <w:rFonts w:cs="Times New Roman"/>
        </w:rPr>
        <w:t>Аксиологический подход подразумевает систему педагогических техник и методов, которые способствуют развитию у детей и молодежи нравственных качеств, ценностного восприятия мира, пониманию места ценностей в окружающей действительности, формированию стремления к непрерывному саморазвитию.</w:t>
      </w:r>
    </w:p>
    <w:p w14:paraId="4CF5C240" w14:textId="77777777" w:rsidR="00B60E71" w:rsidRPr="00B60E71" w:rsidRDefault="00B60E71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  <w:b/>
        </w:rPr>
      </w:pPr>
      <w:r w:rsidRPr="00B60E71">
        <w:rPr>
          <w:rFonts w:cs="Times New Roman"/>
          <w:b/>
        </w:rPr>
        <w:t>Принципы реализации Программы:</w:t>
      </w:r>
    </w:p>
    <w:p w14:paraId="0B29E972" w14:textId="77777777" w:rsidR="00B60E71" w:rsidRPr="00B60E71" w:rsidRDefault="00B60E71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  <w:r w:rsidRPr="00B60E71">
        <w:rPr>
          <w:rFonts w:cs="Times New Roman"/>
        </w:rPr>
        <w:t>- принцип единого целевого начала воспитательной деятельности;</w:t>
      </w:r>
    </w:p>
    <w:p w14:paraId="61ED65DF" w14:textId="77777777" w:rsidR="00B60E71" w:rsidRPr="00B60E71" w:rsidRDefault="00B60E71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  <w:r w:rsidRPr="00B60E71">
        <w:rPr>
          <w:rFonts w:cs="Times New Roman"/>
        </w:rPr>
        <w:t>- принцип системности, непрерывности и преемственности воспитательной деятельности;</w:t>
      </w:r>
    </w:p>
    <w:p w14:paraId="6B6A0356" w14:textId="77777777" w:rsidR="00B60E71" w:rsidRPr="00B60E71" w:rsidRDefault="00B60E71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  <w:r w:rsidRPr="00B60E71">
        <w:rPr>
          <w:rFonts w:cs="Times New Roman"/>
        </w:rPr>
        <w:t>- принцип единства концептуальных подходов, методов и форм воспитательной деятельности;</w:t>
      </w:r>
    </w:p>
    <w:p w14:paraId="5D0EE696" w14:textId="77777777" w:rsidR="00B60E71" w:rsidRPr="00B60E71" w:rsidRDefault="00B60E71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  <w:r w:rsidRPr="00B60E71">
        <w:rPr>
          <w:rFonts w:cs="Times New Roman"/>
        </w:rPr>
        <w:t>- принцип учета возрастных и индивидуальных особенностей воспитанников и их групп;</w:t>
      </w:r>
    </w:p>
    <w:p w14:paraId="1FB0FB82" w14:textId="77777777" w:rsidR="00B60E71" w:rsidRPr="00B60E71" w:rsidRDefault="00B60E71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  <w:r w:rsidRPr="00B60E71">
        <w:rPr>
          <w:rFonts w:cs="Times New Roman"/>
        </w:rPr>
        <w:t>- принцип приоритета конструктивных интересов и потребностей детей;</w:t>
      </w:r>
    </w:p>
    <w:p w14:paraId="63AD7D18" w14:textId="77777777" w:rsidR="00B60E71" w:rsidRDefault="00B60E71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  <w:r w:rsidRPr="00B60E71">
        <w:rPr>
          <w:rFonts w:cs="Times New Roman"/>
        </w:rPr>
        <w:t>- принцип реальности и измеримости итогов воспитательной деятельности.</w:t>
      </w:r>
    </w:p>
    <w:p w14:paraId="11A4FDE1" w14:textId="77777777" w:rsidR="00B60E71" w:rsidRPr="00B60E71" w:rsidRDefault="00B60E71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cs="Times New Roman"/>
        </w:rPr>
      </w:pPr>
    </w:p>
    <w:p w14:paraId="01AC5365" w14:textId="77777777" w:rsidR="00B60E71" w:rsidRPr="00B60E71" w:rsidRDefault="00B60E71" w:rsidP="005F62CB">
      <w:pPr>
        <w:pStyle w:val="ConsPlusTitle"/>
        <w:spacing w:line="276" w:lineRule="auto"/>
        <w:ind w:left="-284" w:firstLine="284"/>
        <w:jc w:val="center"/>
        <w:outlineLvl w:val="1"/>
        <w:rPr>
          <w:rFonts w:ascii="Times New Roman" w:hAnsi="Times New Roman" w:cs="Times New Roman"/>
        </w:rPr>
      </w:pPr>
      <w:r w:rsidRPr="00B60E71">
        <w:rPr>
          <w:rFonts w:ascii="Times New Roman" w:hAnsi="Times New Roman" w:cs="Times New Roman"/>
        </w:rPr>
        <w:t>II. Целевой раздел Программы</w:t>
      </w:r>
    </w:p>
    <w:p w14:paraId="4B07F513" w14:textId="77777777" w:rsidR="00B60E71" w:rsidRP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rPr>
          <w:b/>
        </w:rPr>
        <w:t>Целью Программы</w:t>
      </w:r>
      <w:r w:rsidRPr="00B60E71">
        <w:t xml:space="preserve"> является актуализация, формирование и внедрение единых подходов к воспитанию и развитию детей и молодежи в сфере организации отдыха и оздоровления детей в преемственности с единой системой воспитания и государственной политики в области образования подрастающего поколения в Российской Федерации.</w:t>
      </w:r>
    </w:p>
    <w:p w14:paraId="0B51BA44" w14:textId="77777777" w:rsidR="00B60E71" w:rsidRPr="00B60E71" w:rsidRDefault="00B60E71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r w:rsidRPr="00B60E71">
        <w:rPr>
          <w:b/>
        </w:rPr>
        <w:t>Задачами Программы являются:</w:t>
      </w:r>
    </w:p>
    <w:p w14:paraId="59637D72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 w:rsidRPr="00B60E71">
        <w:t>разработка единых подходов к воспитательной работе педагогических коллективов организации отдыха детей и их оздоровления, а также иных организаций, осуществляющих воспитательные, досуговые и развивающие программы в сфере детского отдыха;</w:t>
      </w:r>
      <w:r>
        <w:t xml:space="preserve"> </w:t>
      </w:r>
    </w:p>
    <w:p w14:paraId="58D067D6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 w:rsidRPr="00B60E71">
        <w:t>внедрение единых принципов, методов и форм организации воспитательной деятельности организаций отдыха детей и оздоровления в их применении к процессу воспитания, формирования и развития субъектности детей в условиях временных детских коллективов и групп;</w:t>
      </w:r>
    </w:p>
    <w:p w14:paraId="4E2C6C63" w14:textId="77777777" w:rsidR="00B60E71" w:rsidRP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 w:rsidRPr="00B60E71">
        <w:t>разработка и внедрение единых подходов к развитию инструментов мониторинга и оценки качества воспитательного процесса при реализации Программы в организации отдыха детей и их оздоровления, а также в иных организациях, осуществляющих воспитательные, досуговые и развивающие программы в сфере детского отдыха.</w:t>
      </w:r>
    </w:p>
    <w:p w14:paraId="1946DE2B" w14:textId="77777777" w:rsidR="00B60E71" w:rsidRP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t>При реализации цели Программы следует учитывать возрастные группы детей:</w:t>
      </w:r>
    </w:p>
    <w:p w14:paraId="4EC5E70B" w14:textId="77777777" w:rsidR="00B60E71" w:rsidRP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t>11 - 14 лет - дети среднего школьного возраста;</w:t>
      </w:r>
    </w:p>
    <w:p w14:paraId="193D7F85" w14:textId="77777777" w:rsidR="00B60E71" w:rsidRP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t>15 - 17 лет - дети старшего школьного возраста.</w:t>
      </w:r>
    </w:p>
    <w:p w14:paraId="6751C1B8" w14:textId="77777777" w:rsidR="00B60E71" w:rsidRP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t xml:space="preserve">Конкретизация цели воспитательной работы применительно к возрастным особенностям детей позволяет выделить в ней следующие </w:t>
      </w:r>
      <w:r w:rsidRPr="00B60E71">
        <w:rPr>
          <w:b/>
        </w:rPr>
        <w:t>целевые приоритеты:</w:t>
      </w:r>
    </w:p>
    <w:p w14:paraId="468196B8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 w:rsidRPr="00B60E71">
        <w:t xml:space="preserve">В воспитании детей среднего школьного возраста целевым приоритетом является </w:t>
      </w:r>
      <w:r w:rsidRPr="00B60E71">
        <w:lastRenderedPageBreak/>
        <w:t>создание условий для развития социально значимых и ценностных отношений. Воспитательная работа в этом возрасте направлена на формирование самостоятельности в принятии решений, осознанного отношения к гражданским обязанностям, уважения к традициям и культурным ценностям, развивает способность к социальной активности и навыки взаимодействия с окружающими.</w:t>
      </w:r>
    </w:p>
    <w:p w14:paraId="747FF9BE" w14:textId="77777777" w:rsidR="00B60E71" w:rsidRP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 w:rsidRPr="00B60E71">
        <w:t>Воспитание детей старшего школьного возраста ориентировано на создание условий для приобретения опыта в осуществлении социально значимых действий и инициатив. Целевым приоритетом является развитие гражданской зрелости, осознанного выбора жизненных и профессиональных направлений, формирование ответственности за свои поступки и готовности к активному участию в общественной жизни, а также уважение к правам и обязанностям гражданина.</w:t>
      </w:r>
    </w:p>
    <w:p w14:paraId="6C9CD340" w14:textId="77777777" w:rsidR="00B60E71" w:rsidRP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t>Разделы Программы раскрывают особенности формирования содержания воспитательной работы, а блоки "Мир", "Россия", "Человек" определяют ключевые сквозные векторы содержания инвариантных и вариативных модулей.</w:t>
      </w:r>
    </w:p>
    <w:p w14:paraId="57612760" w14:textId="77777777" w:rsidR="00D10075" w:rsidRDefault="00D10075" w:rsidP="005F62CB">
      <w:pPr>
        <w:tabs>
          <w:tab w:val="left" w:pos="851"/>
        </w:tabs>
        <w:spacing w:line="360" w:lineRule="auto"/>
        <w:ind w:left="-284" w:firstLine="284"/>
        <w:jc w:val="both"/>
        <w:rPr>
          <w:rFonts w:eastAsia="Times New Roman" w:cs="Times New Roman"/>
          <w:color w:val="000000"/>
        </w:rPr>
      </w:pPr>
    </w:p>
    <w:p w14:paraId="453061B8" w14:textId="77777777" w:rsidR="00B60E71" w:rsidRPr="00B60E71" w:rsidRDefault="00B60E71" w:rsidP="005F62CB">
      <w:pPr>
        <w:pStyle w:val="ConsPlusNormal"/>
        <w:spacing w:line="276" w:lineRule="auto"/>
        <w:ind w:left="-284" w:firstLine="284"/>
        <w:jc w:val="center"/>
        <w:rPr>
          <w:b/>
        </w:rPr>
      </w:pPr>
      <w:r w:rsidRPr="00B60E71">
        <w:rPr>
          <w:b/>
        </w:rPr>
        <w:t>III. Содержательный раздел</w:t>
      </w:r>
    </w:p>
    <w:p w14:paraId="6C21B37F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В основу каждого направления воспитательной работы в организации отдыха детей и их оздоровления заложены базовые ценности, которые способствуют всестороннему развитию личности и успешной социализации в современных условиях.</w:t>
      </w:r>
    </w:p>
    <w:p w14:paraId="63EFFF4D" w14:textId="77777777" w:rsidR="00B60E71" w:rsidRPr="00B60E71" w:rsidRDefault="00B60E71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r w:rsidRPr="00B60E71">
        <w:rPr>
          <w:b/>
        </w:rPr>
        <w:t>Основные направления воспитательной работы включают в себя:</w:t>
      </w:r>
    </w:p>
    <w:p w14:paraId="09222A08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rPr>
          <w:b/>
        </w:rPr>
        <w:t>гражданское воспитание:</w:t>
      </w:r>
      <w:r>
        <w:t xml:space="preserve"> формирование российской гражданской идентичности, принадлежности к общности граждан Российской Федерации, к многонациональному народу России как источнику власти в российском государстве и субъекту тысячелетней российской государственности, знание и уважение прав, свобод и обязанностей гражданина Российской Федерации;</w:t>
      </w:r>
    </w:p>
    <w:p w14:paraId="7EB32E73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rPr>
          <w:b/>
        </w:rPr>
        <w:t>патриотическое воспитание:</w:t>
      </w:r>
      <w:r>
        <w:t xml:space="preserve"> воспитание любви к своему народу и уважения к другим народам России, формирование общероссийской культурной идентичности;</w:t>
      </w:r>
    </w:p>
    <w:p w14:paraId="3B09DECC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rPr>
          <w:b/>
        </w:rPr>
        <w:t>духовно-нравственное воспитание:</w:t>
      </w:r>
      <w:r>
        <w:t xml:space="preserve"> воспитание детей на основе духовно-нравственной культуры народов России, традиционных религий народов России, формирование традиционных российских семейных ценностей;</w:t>
      </w:r>
    </w:p>
    <w:p w14:paraId="04B51D0B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rPr>
          <w:b/>
        </w:rPr>
        <w:t>эстетическое воспитание:</w:t>
      </w:r>
      <w:r>
        <w:t xml:space="preserve">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14:paraId="3327D5CF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rPr>
          <w:b/>
        </w:rPr>
        <w:t>трудовое воспитание:</w:t>
      </w:r>
      <w:r>
        <w:t xml:space="preserve"> воспитание уважения к труду, трудящимся, результатам труда (своего и других людей), ориентации на развитие самостоятельности, трудовую деятельность, получение профессии, личностное самовыражение в продуктивном, нравственно достойном труде в российском обществе, на достижение выдающихся результатов в труде, профессиональной деятельности;</w:t>
      </w:r>
    </w:p>
    <w:p w14:paraId="1A42437D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rPr>
          <w:b/>
        </w:rPr>
        <w:t>физическое воспитание, формирование культуры здорового образа жизни и эмоционального благополучия:</w:t>
      </w:r>
      <w:r>
        <w:t xml:space="preserve"> компонент </w:t>
      </w:r>
      <w:proofErr w:type="spellStart"/>
      <w:r>
        <w:t>здоровьесберегающей</w:t>
      </w:r>
      <w:proofErr w:type="spellEnd"/>
      <w:r>
        <w:t xml:space="preserve"> работы, создание благоприятного психологического климата, обеспечение рациональной и безопасной организации оздоровительного процесса, эффективной физкультурно-оздоровительной работы, рационального питания, создание безопасной среды, освоение детьми норм безопасного поведения в природной, социальной среде, чрезвычайных ситуациях;</w:t>
      </w:r>
    </w:p>
    <w:p w14:paraId="7B23CB5A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rPr>
          <w:b/>
        </w:rPr>
        <w:t>экологическое воспитание:</w:t>
      </w:r>
      <w:r>
        <w:t xml:space="preserve"> формирование экологической культуры, ответственного, бережного отношения к природе, окружающей среде на основе российских традиционных </w:t>
      </w:r>
      <w:r>
        <w:lastRenderedPageBreak/>
        <w:t>духовных ценностей;</w:t>
      </w:r>
    </w:p>
    <w:p w14:paraId="273D3DB3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rPr>
          <w:b/>
        </w:rPr>
        <w:t>познавательное направление воспитания:</w:t>
      </w:r>
      <w:r>
        <w:t xml:space="preserve"> стремление к познанию себя и других людей, природы и общества, к знаниям, образованию с учетом личностных интересов и общественных потребностей.</w:t>
      </w:r>
    </w:p>
    <w:p w14:paraId="7374B532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B60E71">
        <w:rPr>
          <w:b/>
        </w:rPr>
        <w:t>В общем блоке реализации содержания «Мир»</w:t>
      </w:r>
      <w:r>
        <w:t xml:space="preserve"> учитываются такие категории, как мировая культура, знакомство с достижениями науки с античных времен до наших дней, вклад российских ученых и деятелей культуры в мировые культуру и науку; знакомство с духовными ценностями человечества.</w:t>
      </w:r>
    </w:p>
    <w:p w14:paraId="5F582FB4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Содержание блока "Мир" реализуется в следующих формах:</w:t>
      </w:r>
    </w:p>
    <w:p w14:paraId="552B0600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литературные вечера, исторические игры, информационные часы "Жизнь замечательных людей", на которых детям демонстрируются образцы нравственного поведения через знакомство с историческими деятелями науки и культуры разных стран и эпох, с героями - защитниками Отечества;</w:t>
      </w:r>
    </w:p>
    <w:p w14:paraId="6E920045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игровые форматы, направленные на знакомство с мировым и общероссийским культурным наследием литературы, музыки, изобразительного творчества, архитектуры, театра, балета, кинематографа, мультипликации;</w:t>
      </w:r>
    </w:p>
    <w:p w14:paraId="722141D6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тематические мероприятия, направленные на формирование культуры мира, позволяющие детям осознать важность уважения к разнообразию культур и народов, развить навыки гармоничного взаимодействия и сотрудничества;</w:t>
      </w:r>
    </w:p>
    <w:p w14:paraId="00E7A8CE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события и мероприятия, отражающие ценности созидания и науки: стремление к познанию себя и других людей, природы и общества, к знаниям, образованию, создание единого интеллектуального пространства, позволяющего популяризировать формы детского интеллектуального досуга: проведение интеллектуальных и познавательных игр; организация конструкторской, исследовательской и проектной деятельности; просмотр научно-популярных фильмов; встречи с людьми, добившимися успехов в различных сферах деятельности, дискуссионные клубы, дебаты, диспуты;</w:t>
      </w:r>
    </w:p>
    <w:p w14:paraId="52439644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мероприятия и дела, направленные на изучение России, русского языка и языков народов России, родного края, населенного пункта как культурного пространства, фольклорные праздники в контексте мировой культуры и нематериального наследия;</w:t>
      </w:r>
    </w:p>
    <w:p w14:paraId="05E887B9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тематические беседы и диалоги на тему духовно-нравственного воспитания; проведение обсуждений на темы морали, духовных ценностей, честности, справедливости и милосердия.</w:t>
      </w:r>
    </w:p>
    <w:p w14:paraId="44AB7B0E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8A1B7B">
        <w:rPr>
          <w:b/>
        </w:rPr>
        <w:t xml:space="preserve">В общем блоке реализации содержания </w:t>
      </w:r>
      <w:r w:rsidR="008A1B7B">
        <w:rPr>
          <w:b/>
        </w:rPr>
        <w:t>«</w:t>
      </w:r>
      <w:r w:rsidRPr="008A1B7B">
        <w:rPr>
          <w:b/>
        </w:rPr>
        <w:t>Россия</w:t>
      </w:r>
      <w:r w:rsidR="008A1B7B">
        <w:rPr>
          <w:b/>
        </w:rPr>
        <w:t>»</w:t>
      </w:r>
      <w:r>
        <w:t xml:space="preserve"> предлагаются пять комплексов мероприятий:</w:t>
      </w:r>
    </w:p>
    <w:p w14:paraId="019CA06E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Первый комплекс мероприятий связан с народом России, его тысячелетней историей, общероссийской культурной принадлежностью и идентичностью, историческим единством народа России, общностью его исторической судьбы, памятью предков, передавших любовь и уважение к Отечеству, веру в добро и справедливость.</w:t>
      </w:r>
    </w:p>
    <w:p w14:paraId="70C3555A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Предполагаемые формы мероприятий:</w:t>
      </w:r>
    </w:p>
    <w:p w14:paraId="10AE6326" w14:textId="77777777" w:rsidR="008A1B7B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торжественная церемония подъема (спуска) Государственного флага Российской Федерации в день открытия (закрытия) смены и в дни государственных праздников Российской Федерации, а также ежедневные церемонии подъема (спуска) Государственного флага Российской Федерации;</w:t>
      </w:r>
    </w:p>
    <w:p w14:paraId="0D1E54CB" w14:textId="77777777" w:rsidR="008A1B7B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тематические дни;</w:t>
      </w:r>
    </w:p>
    <w:p w14:paraId="5FA794C2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 xml:space="preserve">использование в работе материалов о цивилизационном наследии России, включающих знания о родной природе, достижения культуры и искусства, изобретения и </w:t>
      </w:r>
      <w:r>
        <w:lastRenderedPageBreak/>
        <w:t>реализованные масштабные проекты.</w:t>
      </w:r>
    </w:p>
    <w:p w14:paraId="3B02CC57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Второй комплекс мероприятий связан с суверенитетом и безопасностью, защитой российского общества, народа России, памяти защитников Отечества и подвигов героев Отечества, сохранением исторической правды.</w:t>
      </w:r>
    </w:p>
    <w:p w14:paraId="7565F4BA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Предполагаемые форматы мероприятий:</w:t>
      </w:r>
    </w:p>
    <w:p w14:paraId="636A7C94" w14:textId="77777777" w:rsidR="008A1B7B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проведение тематических занятий о героизме и мужестве, раскрывающих важность сохранения памяти о подвигах наших предков, защитивших родную землю и спасших мир от фашистской агрессии, о геноциде советского народа, о военных преступлениях нацистов, которые не имеют срока давности;</w:t>
      </w:r>
    </w:p>
    <w:p w14:paraId="073A2118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проведение встреч с героями России, организация клубов юных историков, деятельность которых направлена на просвещение, сохранение и защиту исторической правды;</w:t>
      </w:r>
    </w:p>
    <w:p w14:paraId="5C145BB3" w14:textId="77777777" w:rsidR="008A1B7B" w:rsidRDefault="00B60E71" w:rsidP="005F62CB">
      <w:pPr>
        <w:pStyle w:val="ConsPlusNormal"/>
        <w:spacing w:line="276" w:lineRule="auto"/>
        <w:ind w:left="-284" w:firstLine="284"/>
        <w:jc w:val="both"/>
      </w:pPr>
      <w:r>
        <w:t>вовлечение детей старших отрядов в просветительский проект "Без срока давности", который нацелен на патриотическое воспитание детей и подростков, направлен на формирование их приверженности традиционным российским духовно-нравственным ценностям - любви к Родине, добру, милосердию, состраданию, взаимопомощи, чувству долга;</w:t>
      </w:r>
    </w:p>
    <w:p w14:paraId="140ED4E5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посещение мемориальных комплексов и памятных мест, посвященных увековечиванию памяти мирных жителей, погибших от рук нацистов и их пособников в годы Великой Отечественной войны.</w:t>
      </w:r>
    </w:p>
    <w:p w14:paraId="180A1A21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 xml:space="preserve">Третий комплекс мероприятий направлен на служение российскому обществу и </w:t>
      </w:r>
      <w:r w:rsidR="008A1B7B">
        <w:t>исторически сложившемуся государственному единству,</w:t>
      </w:r>
      <w:r>
        <w:t xml:space="preserve"> и приверженности Российскому государству и раскрывает многообразие национальностей России, российского общества: национальные общины, религии, культуры, языки.</w:t>
      </w:r>
    </w:p>
    <w:p w14:paraId="56991BA9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Реализация данных мероприятий возможна как самостоятельно, так и во взаимодействии с Общероссийским общественно-государственным движением детей и молодежи (далее - Движение Первых).</w:t>
      </w:r>
    </w:p>
    <w:p w14:paraId="4AC6FAA9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С целью формирования у детей и подростков гражданского самосознания могут проводиться информационные часы и акции.</w:t>
      </w:r>
    </w:p>
    <w:p w14:paraId="4E8AFE2F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Четвертый комплекс мероприятий связан с русским языком - государственным языком Российской Федерации.</w:t>
      </w:r>
    </w:p>
    <w:p w14:paraId="45463447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Предполагаемые формы мероприятий:</w:t>
      </w:r>
    </w:p>
    <w:p w14:paraId="31507484" w14:textId="77777777" w:rsidR="008A1B7B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организация выставок книг, посвященных русскому языку, русской литературе и русской культуре;</w:t>
      </w:r>
    </w:p>
    <w:p w14:paraId="7692B4EE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культурно-просветительские мероприятия, направленные на знакомство с историей и богатством русского языка, его ролью в культуре и искусстве: лекции, беседы, литературные вечера, посвященные выдающимся писателям, поэтам и языковым традициям России.</w:t>
      </w:r>
    </w:p>
    <w:p w14:paraId="75340B83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 xml:space="preserve">Проекты, включающие игры и акции, связанные с орфографией и пунктуацией, направленные на развитие языковой грамотности через увлекательные форматы, а также конкурсы, посвященные русскому языку, которые помогают детям и подросткам раскрыть творческий потенциал, в том числе сочинений, стихов или эссе на темы, связанные с языковыми ценностями, вдохновляющие на самовыражение, показывают красоту русского слова, отрядные события по мотивам русских народных сказок; литературные конкурсы, конкурсы чтецов; реконструкция русских народных праздников; проекты по собранию русских пословиц и поговорок; крылатых выражений о родстве, дружбе, верности и других </w:t>
      </w:r>
      <w:r>
        <w:lastRenderedPageBreak/>
        <w:t>нравственных ориентирах.</w:t>
      </w:r>
    </w:p>
    <w:p w14:paraId="68AAA6EF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Пятый комплекс мероприятий связан с родной природой (малой Родины, своего края, России), с ответственностью за сохранение природы перед будущими поколениями и бережным отношением в использовании природных ресурсов.</w:t>
      </w:r>
    </w:p>
    <w:p w14:paraId="75D312E3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Предполагаемые формы мероприятий:</w:t>
      </w:r>
    </w:p>
    <w:p w14:paraId="3D88762B" w14:textId="77777777" w:rsidR="008A1B7B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экологические игры, актуализирующие имеющийся опыт и знания детей;</w:t>
      </w:r>
    </w:p>
    <w:p w14:paraId="372A1215" w14:textId="77777777" w:rsidR="008A1B7B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экскурсии по территории, знакомящие детей с природными объектами, позволяющие изучать природные объекты в естественной среде, обеспечивающие взаимосвязь и взаимозависимость в целостной экосистеме;</w:t>
      </w:r>
    </w:p>
    <w:p w14:paraId="64048DE3" w14:textId="77777777" w:rsidR="008A1B7B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беседы об особенностях родного края;</w:t>
      </w:r>
    </w:p>
    <w:p w14:paraId="1DC42AA3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акции, демонстрирующие преимущества раздельного сбора твердых коммунальных отходов, повторного использования, бережного отношения к ресурсам: воде, электричеству, которые учат детей минимизировать или ликвидировать вред, наносимый природе;</w:t>
      </w:r>
    </w:p>
    <w:p w14:paraId="09A47BA5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свод экологических правил в отряде и в целом в организации отдыха детей и их оздоровления;</w:t>
      </w:r>
    </w:p>
    <w:p w14:paraId="062826E9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конкурс рисунков, плакатов, инсценировок на экологическую тематику;</w:t>
      </w:r>
    </w:p>
    <w:p w14:paraId="4D697470" w14:textId="77777777" w:rsidR="008A1B7B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встречи и беседы с экспертами в области экологии, охраны окружающей среды, учеными, эко-волонтерами.</w:t>
      </w:r>
    </w:p>
    <w:p w14:paraId="61A4C494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 w:rsidRPr="008A1B7B">
        <w:rPr>
          <w:b/>
        </w:rPr>
        <w:t>Общий блок</w:t>
      </w:r>
      <w:r w:rsidR="008A1B7B">
        <w:rPr>
          <w:b/>
        </w:rPr>
        <w:t xml:space="preserve"> реализации содержания «Человек»</w:t>
      </w:r>
      <w:r>
        <w:t xml:space="preserve"> отражает комплекс мероприятий, направленных на воспитание культуры здорового образа жизни, личной и общественной безопасности.</w:t>
      </w:r>
    </w:p>
    <w:p w14:paraId="09163E15" w14:textId="77777777" w:rsidR="00B60E71" w:rsidRDefault="00B60E71" w:rsidP="005F62CB">
      <w:pPr>
        <w:pStyle w:val="ConsPlusNormal"/>
        <w:spacing w:line="276" w:lineRule="auto"/>
        <w:ind w:left="-284" w:firstLine="284"/>
        <w:jc w:val="both"/>
      </w:pPr>
      <w:r>
        <w:t>Реализация воспитательного потенциала данного блока предусматривает:</w:t>
      </w:r>
    </w:p>
    <w:p w14:paraId="355856B7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проведение физкультурно-оздоровительных, спортивных мероприятий: зарядка, спортивные игры и соревнования;</w:t>
      </w:r>
    </w:p>
    <w:p w14:paraId="19036EF8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беседы, направленные на профилактику вредных привычек и привлечение интереса детей к занятиям физкультурой и спортом;</w:t>
      </w:r>
    </w:p>
    <w:p w14:paraId="33C4D452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создание условий для физической и психологической безопасности ребенка в условиях организации отдыха детей и их оздоровления, профилактика травли в детской и подростковой среде, психолого-педагогическое сопровождение воспитательного процесса в организации;</w:t>
      </w:r>
    </w:p>
    <w:p w14:paraId="2112186B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проведение целенаправленной работы всего педагогического коллектива по созданию эффективной профилактической среды и обеспечение безопасности жизнедеятельности как условия успешной воспитательной деятельности;</w:t>
      </w:r>
    </w:p>
    <w:p w14:paraId="4E3F976A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проведение инструктажей и игр, знакомящих с правилами безопасного поведения на дорогах и в транспорте, правилами пожарной безопасности, правилами безопасности при занятиях спортом, правилами поведения на водоемах, правилами поведения в общественных местах, правилами поведения при массовом скоплении людей;</w:t>
      </w:r>
    </w:p>
    <w:p w14:paraId="78A08F7A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проведение тренировочной эвакуации при пожаре или обнаружении взрывчатых веществ;</w:t>
      </w:r>
    </w:p>
    <w:p w14:paraId="42AD3095" w14:textId="77777777" w:rsidR="008A1B7B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разработка и реализация разных форм профилактических воспитательных мероприятий: антиалкогольные, против курения, безопасность в цифровой среде, против вовлечения в деструктивные группы в социальных сетях, в деструктивные молодежные, религиозные объединения, субкультуры, информирующие о безопасности дорожного движения, противопожарной безопасности, гражданской обороны, антитеррористической, антиэкстремистской безопасности;</w:t>
      </w:r>
    </w:p>
    <w:p w14:paraId="092DA850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 xml:space="preserve">организация превентивной работы со сценариями социально одобряемого </w:t>
      </w:r>
      <w:r>
        <w:lastRenderedPageBreak/>
        <w:t>поведения, развитие у детей навыков рефлексии, самоконтроля, устойчивости к негативному воздействию, групповому давлению;</w:t>
      </w:r>
    </w:p>
    <w:p w14:paraId="379EB2EB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поддержка инициатив детей, вожатых и педагогических работников в сфере укрепления безопасности жизнедеятельности, профилактики правонарушений, девиаций, организация деятельности, альтернативной девиантному поведению, - познание (путешествия), испытание себя (походы, спорт), значимое общение, любовь, творчество, деятельность (в том числе профессиональная, религиозно-духовная, благотворительная, искусство);</w:t>
      </w:r>
    </w:p>
    <w:p w14:paraId="5E42C181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мероприятия, игры, проекты, направленные на формирование у детей и подростков социально-ценностного отношения к семье как первоосновы принадлежности к многонациональному народу России, Отечеству;</w:t>
      </w:r>
    </w:p>
    <w:p w14:paraId="42064D6D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игры, проекты, мероприятия, направленные на формирование бережного отношения к жизни человека, личностной системы семейных ценностей, воспитанных в духовных и культурных традициях российского народа;</w:t>
      </w:r>
    </w:p>
    <w:p w14:paraId="06D52717" w14:textId="77777777" w:rsidR="00B60E71" w:rsidRDefault="00B60E71" w:rsidP="005F62CB">
      <w:pPr>
        <w:pStyle w:val="ConsPlusNormal"/>
        <w:numPr>
          <w:ilvl w:val="0"/>
          <w:numId w:val="10"/>
        </w:numPr>
        <w:spacing w:line="276" w:lineRule="auto"/>
        <w:ind w:left="-284" w:firstLine="284"/>
        <w:jc w:val="both"/>
      </w:pPr>
      <w:r>
        <w:t>подготовка детей и подростков к осознанному выбору жизненного пути с ориентацией на создание крепкой и счастливой семьи с использованием проектной деятельности, различных игр, акций и мероприятий.</w:t>
      </w:r>
    </w:p>
    <w:p w14:paraId="3A4964B0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</w:p>
    <w:p w14:paraId="2CA88AC8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r w:rsidRPr="008A1B7B">
        <w:rPr>
          <w:b/>
        </w:rPr>
        <w:t>Инвариантные общие содержательные модули включают:</w:t>
      </w:r>
    </w:p>
    <w:p w14:paraId="58E0E223" w14:textId="77777777" w:rsidR="008A1B7B" w:rsidRPr="008A1B7B" w:rsidRDefault="008A1B7B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r w:rsidRPr="008A1B7B">
        <w:rPr>
          <w:b/>
        </w:rPr>
        <w:t>Модуль "Спортивно-оздоровительная работа".</w:t>
      </w:r>
    </w:p>
    <w:p w14:paraId="46503D7E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Спортивно-оздоровительная работа в организации отдыха детей и их оздоровления включает в себя организацию оптимального двигательного режима с учетом возраста детей и состояния их здоровья.</w:t>
      </w:r>
    </w:p>
    <w:p w14:paraId="0F53F061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Физическое воспитание реализуется посредством:</w:t>
      </w:r>
    </w:p>
    <w:p w14:paraId="22397868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физкультурно-оздоровительных занятий, которые проводятся с детьми по графику, максимально на открытых площадках;</w:t>
      </w:r>
    </w:p>
    <w:p w14:paraId="11CCE5FB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дополнительных общеразвивающих программ физкультурно-спортивной направленности, обеспечивающих систематические занятия спортом в условиях физкультурно-спортивных объединений;</w:t>
      </w:r>
    </w:p>
    <w:p w14:paraId="7C9F8A7F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различных видов гимнастик, утренней вариативной зарядки (спортивная, танцевальная, дыхательная, беговая, игровая);</w:t>
      </w:r>
    </w:p>
    <w:p w14:paraId="0F9132CF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динамических пауз в организации образовательной деятельности и режимных моментов;</w:t>
      </w:r>
    </w:p>
    <w:p w14:paraId="5056EEAA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спортивно-массовых мероприятий, предполагающих спартакиады, спортивные соревнования, праздники, викторины, конкурсы;</w:t>
      </w:r>
    </w:p>
    <w:p w14:paraId="320EC3D4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организации работы по знакомству с правилами здорового питания с использованием материалов официального сайта Федеральной службы по надзору в сфере защиты прав потребителей и благополучия человека "здоровое-</w:t>
      </w:r>
      <w:proofErr w:type="spellStart"/>
      <w:proofErr w:type="gramStart"/>
      <w:r>
        <w:t>питание.рф</w:t>
      </w:r>
      <w:proofErr w:type="spellEnd"/>
      <w:proofErr w:type="gramEnd"/>
      <w:r>
        <w:t>".</w:t>
      </w:r>
    </w:p>
    <w:p w14:paraId="7B7B6E35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Спортивно-оздоровительная работа строится во взаимодействии с медицинским персоналом с учетом возраста детей и показателей здоровья.</w:t>
      </w:r>
    </w:p>
    <w:p w14:paraId="493FF16C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</w:p>
    <w:p w14:paraId="351D93FA" w14:textId="77777777" w:rsidR="008A1B7B" w:rsidRPr="008A1B7B" w:rsidRDefault="008A1B7B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r w:rsidRPr="008A1B7B">
        <w:rPr>
          <w:b/>
        </w:rPr>
        <w:t>Модуль «Культура России».</w:t>
      </w:r>
    </w:p>
    <w:p w14:paraId="4AC2AC32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 xml:space="preserve">Данный модуль реализуется в целях содействия формированию нравственной, ответственной, самостоятельно мыслящей, творческой личности, соотносится с задачами государственной политики в области интересов детей, а также в части поддержки и сохранения традиционных российских духовно-нравственных ценностей, а также является инструментом передачи свода моральных, этических и эстетических ценностей, </w:t>
      </w:r>
      <w:r>
        <w:lastRenderedPageBreak/>
        <w:t>составляющих ядро национальной российской самобытности, в деятельности организаций отдыха детей и их оздоровления.</w:t>
      </w:r>
    </w:p>
    <w:p w14:paraId="2954D3DB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Воспитательная работа предполагает просмотр отечественных кинофильмов, спектаклей, концертов и литературно-музыкальных композиций; участие в виртуальных экскурсиях и выставках; проведение «громких» чтений, чтений по ролям; постановки спектаклей; реализацию иных форм мероприятий на основе и с привлечением произведений, созданных отечественными учреждениями культуры, в том числе в рамках тематического дня.</w:t>
      </w:r>
    </w:p>
    <w:p w14:paraId="36503C4B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Организация воспитательной работы в рамках модуля «Культура России» возможна с использованием различных безвозмездных электронных ресурсов, созданных в сфере культуры: «</w:t>
      </w:r>
      <w:proofErr w:type="spellStart"/>
      <w:r>
        <w:t>Культура.РФ</w:t>
      </w:r>
      <w:proofErr w:type="spellEnd"/>
      <w:r>
        <w:t>», Национальная электронная библиотека, Национальная электронная детская библиотека, Президентская библиотека и других.</w:t>
      </w:r>
    </w:p>
    <w:p w14:paraId="3F25EAE1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</w:p>
    <w:p w14:paraId="2CB08737" w14:textId="77777777" w:rsidR="008A1B7B" w:rsidRPr="008A1B7B" w:rsidRDefault="008A1B7B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r w:rsidRPr="008A1B7B">
        <w:rPr>
          <w:b/>
        </w:rPr>
        <w:t xml:space="preserve">Модуль </w:t>
      </w:r>
      <w:r>
        <w:rPr>
          <w:b/>
        </w:rPr>
        <w:t>«</w:t>
      </w:r>
      <w:r w:rsidRPr="008A1B7B">
        <w:rPr>
          <w:b/>
        </w:rPr>
        <w:t>Психолого-педагогическое сопровождение</w:t>
      </w:r>
      <w:r>
        <w:rPr>
          <w:b/>
        </w:rPr>
        <w:t>»</w:t>
      </w:r>
      <w:r w:rsidRPr="008A1B7B">
        <w:rPr>
          <w:b/>
        </w:rPr>
        <w:t>.</w:t>
      </w:r>
    </w:p>
    <w:p w14:paraId="0B401BC8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Психолого-педагогическое сопровождение осуществляется при наличии в штате организации отдыха детей и их оздоровления педагога-психолога и включает в себя описание работы педагога-психолога (структурного подразделения оказания психолого-педагогической помощи организации отдыха детей и их оздоровления), которая базируется на соблюдении профессиональных принципов сообщества педагогов-психологов.</w:t>
      </w:r>
    </w:p>
    <w:p w14:paraId="3576701E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Комплексная работа педагога-психолога (структурного подразделения оказания психолого-педагогической помощи организации отдыха детей и их оздоровления) включает в себя вариативность направлений психолого-педагогического сопровождения детей на протяжении всего периода их пребывания в организации отдыха детей и их оздоровления: сохранение и укрепление психического здоровья детей; содействие в раскрытии творческого потенциала детей и их способностей, выявление и психологическая поддержка одаренных детей, детей с особыми образовательными потребностями; психолого-педагогическая поддержка детей, находящихся в трудной жизненной ситуации, детей ветеранов боевых действий; детей участников (ветеранов) специальной военной операции; формирование коммуникативных навыков в разновозрастной среде и среде сверстников; поддержка детских объединений. Формы психолого-педагогического сопровождения: консультирование, диагностика, коррекционно-развивающая работа, профилактика, просвещение.</w:t>
      </w:r>
    </w:p>
    <w:p w14:paraId="1BB80C09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</w:p>
    <w:p w14:paraId="7EB286A3" w14:textId="77777777" w:rsidR="008A1B7B" w:rsidRPr="008A1B7B" w:rsidRDefault="008A1B7B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r>
        <w:rPr>
          <w:b/>
        </w:rPr>
        <w:t>Модуль «</w:t>
      </w:r>
      <w:r w:rsidRPr="008A1B7B">
        <w:rPr>
          <w:b/>
        </w:rPr>
        <w:t>Детское самоуправление</w:t>
      </w:r>
      <w:r>
        <w:rPr>
          <w:b/>
        </w:rPr>
        <w:t>»</w:t>
      </w:r>
      <w:r w:rsidRPr="008A1B7B">
        <w:rPr>
          <w:b/>
        </w:rPr>
        <w:t>.</w:t>
      </w:r>
    </w:p>
    <w:p w14:paraId="21E42576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На уровне организации отдыха детей и их оздоровления: самоуправление в организации отдыха детей и их оздоровления может складываться из деятельности временных и постоянных органов. К временным органам самоуправления относятся: творческие и инициативные группы, советы дела. Постоянно действующие органы самоуправления включают в себя: совет отряда, деятельность клубов, штабов.</w:t>
      </w:r>
    </w:p>
    <w:p w14:paraId="487DD84A" w14:textId="77777777" w:rsidR="008A1B7B" w:rsidRDefault="008A1B7B" w:rsidP="005F62CB">
      <w:pPr>
        <w:pStyle w:val="ConsPlusNormal"/>
        <w:spacing w:line="276" w:lineRule="auto"/>
        <w:ind w:left="-284" w:firstLine="284"/>
        <w:jc w:val="both"/>
      </w:pPr>
      <w:r>
        <w:t>На уровне отряда: через деятельность лидеров, выбранных по инициативе и предложениям членов отряда, представляющих интересы отряда в общих делах организации отдыха детей и их оздоровления, при взаимодействии с администрацией организации отдыха детей и их оздоровления.</w:t>
      </w:r>
    </w:p>
    <w:p w14:paraId="1EDF601C" w14:textId="77777777" w:rsidR="001C6317" w:rsidRDefault="008A1B7B" w:rsidP="005F62CB">
      <w:pPr>
        <w:pStyle w:val="ConsPlusNormal"/>
        <w:spacing w:line="276" w:lineRule="auto"/>
        <w:ind w:left="-284" w:firstLine="284"/>
        <w:jc w:val="both"/>
      </w:pPr>
      <w:r>
        <w:t>Структура самоуправления строится с учетом уклада организации отдыха детей и их оздоровления, тематической и игровой модели смены</w:t>
      </w:r>
      <w:r w:rsidR="001C6317">
        <w:t xml:space="preserve"> с определением необходимости создания органов для координации всех сторон жизни в отряде, в организации отдыха детей и их оздоровления, выбора их названия (советы, штабы, клубы) и возложения поручений на них.</w:t>
      </w:r>
    </w:p>
    <w:p w14:paraId="7A76C1C0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lastRenderedPageBreak/>
        <w:t>Система поощрения социальной успешности и проявлений активной жизненной позиции детей направлена на формирование у детей ориентации на активную жизненную позицию, инициативность, вовлечение их в совместную деятельность в воспитательных целях.</w:t>
      </w:r>
    </w:p>
    <w:p w14:paraId="38F3C9B4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Система проявлений активной жизненной позиции и поощрения социальной успешности детей строится на принципах:</w:t>
      </w:r>
    </w:p>
    <w:p w14:paraId="7B8DC80B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публичности, открытости поощрений (информирование всех детей о награждении, проведение награждений в присутствии значительного числа детей);</w:t>
      </w:r>
    </w:p>
    <w:p w14:paraId="09403D0B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соответствия символов и процедур награждения укладу организации отдыха детей и их оздоровления, качеству воспитывающей среды, символике организации отдыха детей и их оздоровления;</w:t>
      </w:r>
    </w:p>
    <w:p w14:paraId="007289F8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прозрачности правил поощрения (наличие положения о награждениях, соблюдение справедливости при выдвижении кандидатур);</w:t>
      </w:r>
    </w:p>
    <w:p w14:paraId="4523A0B2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регулирования частоты награждений (недопущение избыточности в поощрениях, чрезмерно больших групп поощряемых);</w:t>
      </w:r>
    </w:p>
    <w:p w14:paraId="02D8AFF3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сочетания индивидуального и коллективного поощрения в целях стимулирования индивидуальной и коллективной активности детей, преодоления межличностных противоречий между детьми, получившими и не получившими награды;</w:t>
      </w:r>
    </w:p>
    <w:p w14:paraId="4DE2AFB4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дифференцированности поощрений (наличие уровней и типов наград позволяет продлить стимулирующее действие системы поощрения).</w:t>
      </w:r>
    </w:p>
    <w:p w14:paraId="0C7B6F9A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Система поощрения в организации отдыха детей и их оздоровления включает в себя набор педагогических средств, приемов, методов, обеспечивающих стимулирование индивидуального развития ребенка и коллективного роста отряда. В программе необходимо предусмотреть, как отмечать индивидуальные заслуги ребенка и коллективные достижения отрядов.</w:t>
      </w:r>
    </w:p>
    <w:p w14:paraId="76751DF1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Поощрения социальной успешности и проявлений активной жизненной позиции детей происходит на организационном уровне и предполагает привлечение ребенка к участию в делах отряда и всей организации отдыха детей и их оздоровления, включение в органы самоуправления, где ребенку предоставляется право голоса при решении ряда проблем, как правило, социального характера; на социальном уровне представляет собой: вручение наград, дипломов за участие и победу в конкурсных мероприятиях; объявление благодарности ребенку родителю (родителям) или законному представителю (законным представителям) за личные достижения; публичные поощрения отрядных и индивидуальных достижений, в том числе создание портфолио; размещение фотографий на почетном стенде или в официальных социальных сетях организации отдыха детей и их оздоровления; ступени роста статуса ребенка; на эмоциональном уровне как создание ситуации успеха ребенка, которая формирует позитивную мотивацию и самооценку.</w:t>
      </w:r>
    </w:p>
    <w:p w14:paraId="060A8CD5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</w:p>
    <w:p w14:paraId="5DC9789B" w14:textId="77777777" w:rsidR="001C6317" w:rsidRPr="001C6317" w:rsidRDefault="001C6317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r w:rsidRPr="001C6317">
        <w:rPr>
          <w:b/>
        </w:rPr>
        <w:t>Модуль «Инклюзивное пространство».</w:t>
      </w:r>
    </w:p>
    <w:p w14:paraId="1524B91D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Инклюзивное образовательное пространство строится как комфортная и доступная среда для детей с особыми образовательными потребностями и должно быть направлено на социализацию детей с ограниченными возможностями здоровья (далее - ОВЗ), инвалидностью и адаптацию их в самостоятельной жизни.</w:t>
      </w:r>
    </w:p>
    <w:p w14:paraId="3CDE491B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При организации инклюзивного пространства создаются особые условия:</w:t>
      </w:r>
    </w:p>
    <w:p w14:paraId="36A753CC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организационное обеспечение (нормативно-правовая база);</w:t>
      </w:r>
    </w:p>
    <w:p w14:paraId="4C467B6C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материально-техническое обеспечение, включая архитектурную доступность;</w:t>
      </w:r>
    </w:p>
    <w:p w14:paraId="46F9AE8F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 xml:space="preserve">кадровое обеспечение, в том числе комплексное психолого-педагогическое </w:t>
      </w:r>
      <w:r>
        <w:lastRenderedPageBreak/>
        <w:t>сопровождение ребенка с ОВЗ, инвалидностью на протяжении всего периода его пребывания в организации отдыха детей и их оздоровления;</w:t>
      </w:r>
    </w:p>
    <w:p w14:paraId="73AA72FF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программно-методическое обеспечение (реализация адаптированных образовательных программ, программ коррекционной работы).</w:t>
      </w:r>
    </w:p>
    <w:p w14:paraId="6D0A92AD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Специальными задачами воспитания детей с особыми образовательными потребностями являются: налаживание эмоционально-положительного взаимодействия с окружающими для их успешной социальной адаптации и интеграции в организации отдыха детей и их оздоровления; формирование доброжелательного отношения к детям и их семьям со стороны всех участников воспитательного процесса; построение воспитательной работы с учетом индивидуальных особенностей и возможностей каждого ребенка.</w:t>
      </w:r>
    </w:p>
    <w:p w14:paraId="49A9E25F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При организации воспитания детей с ОВЗ, инвалидностью следует ориентироваться на:</w:t>
      </w:r>
    </w:p>
    <w:p w14:paraId="155E232B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формирование личности ребенка с особыми образовательными потребностями с использованием соответствующих возрасту и физическому и (или) психическому состоянию методов воспитания;</w:t>
      </w:r>
    </w:p>
    <w:p w14:paraId="5777D521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создание оптимальных условий совместного воспитания детей с особыми образовательными потребностями и их сверстников с использованием вспомогательных технических средств коллективного и индивидуального пользования и педагогических приемов, организацией совместных форм работы вожатых, воспитателей, педагогов-психологов, учителей-логопедов, учителей-дефектологов;</w:t>
      </w:r>
    </w:p>
    <w:p w14:paraId="2B3828C8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личностно-ориентированный подход в организации всех видов деятельности, обучающихся с особыми образовательными потребностями.</w:t>
      </w:r>
    </w:p>
    <w:p w14:paraId="248159AC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Ключевым условием создания инклюзивного пространства является равноправное включение в общий воспитательный процесс всех участников смены (детей с ОВЗ, детей с особыми образовательными потребностями, их нормативно развивающихся сверстников, воспитателей, вожатых, педагогов-психологов, учителей-логопедов, учителей-дефектологов).</w:t>
      </w:r>
    </w:p>
    <w:p w14:paraId="1159ED3C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</w:p>
    <w:p w14:paraId="41EED0CB" w14:textId="77777777" w:rsidR="001C6317" w:rsidRPr="001C6317" w:rsidRDefault="001C6317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r w:rsidRPr="001C6317">
        <w:rPr>
          <w:b/>
        </w:rPr>
        <w:t>Модуль «Профориентация».</w:t>
      </w:r>
    </w:p>
    <w:p w14:paraId="01CCC5DB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Воспитательная деятельность по профориентации включает в себя профессиональное просвещение, диагностику и консультирование по проблемам профориентации, организацию профессиональных проб и осуществляется через:</w:t>
      </w:r>
    </w:p>
    <w:p w14:paraId="27CF0853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профориентационные игры: симуляции, сюжетно-ролевые и деловые игры, квесты, решение кейсов (ситуаций, в которых необходимо принять решение, занять определенную позицию), расширяющие знания детей о типах профессий, о способах выбора профессий, о достоинствах и недостатках той или иной интересной детям профессиональной деятельности;</w:t>
      </w:r>
    </w:p>
    <w:p w14:paraId="4C7F209C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экскурсии на предприятия и встречи с гостями: экспертами в области профориентации, представителями разных профессий, дающие детям начальные представления о существующих профессиях и условиях работы людей, представляющих эти профессии;</w:t>
      </w:r>
    </w:p>
    <w:p w14:paraId="4412E3F4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организация тематических дней и профориентационных смен, в работе которых принимают участие эксперты из различных сфер производства, бизнеса, науки, и где дети могут познакомиться с профессиями, получить представление об их специфике, попробовать свои силы в той или иной профессии, развить в себе соответствующие навыки, расширить знания о рынке труда;</w:t>
      </w:r>
    </w:p>
    <w:p w14:paraId="23BFD4F8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участие в работе всероссийских профориентационных проектов: просмотр лекций, решение учебно-тренировочных задач, участие в мастер-классах.</w:t>
      </w:r>
    </w:p>
    <w:p w14:paraId="1159F2F5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</w:p>
    <w:p w14:paraId="42CA51B5" w14:textId="77777777" w:rsidR="001C6317" w:rsidRPr="001C6317" w:rsidRDefault="001C6317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r w:rsidRPr="001C6317">
        <w:rPr>
          <w:b/>
        </w:rPr>
        <w:lastRenderedPageBreak/>
        <w:t>Модуль «Коллективная социально значимая деятельность в Движении Первых».</w:t>
      </w:r>
    </w:p>
    <w:p w14:paraId="66AD6923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Данный модуль содержит в себе описание взаимодействия с Движением Первых с целью формирования у детей представления о назначении Движения Первых, о его месте и роли в достижении приоритетных национальных целей Российской Федерации и своем личном вкладе в социально значимую деятельность. Предусмотрено включение в Программу воспитательной работы следующих форматов:</w:t>
      </w:r>
    </w:p>
    <w:p w14:paraId="25A7627F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программа профильной смены Движения Первых - программы для детей в возрасте от 7 до 17 лет, выстроенные по логике конструктора профильных смен Движения Первых и направленные на приобщение подрастающего поколения к российским традиционным духовно-нравственным ценностям, создание условий для личностного развития и гражданского становления детей, усвоение ими норм поведения в интересах человека, семьи, общества и государства, вовлечение в деятельность Движения Первых. Профильные смены Движения Первых проводятся во всех организациях отдыха детей и их оздоровления разных типов во всех регионах;</w:t>
      </w:r>
    </w:p>
    <w:p w14:paraId="217A6281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тематический День Первых - эффективно построенная система воспитательных событий, обеспечивающая, с одной стороны, просвещение и всестороннее развитие участников через их включение в различные виды полезной и интересной деятельности, с другой - формирование и расширение представлений о Движении Первых, стимулирование активного участия в деятельности Движения Первых;</w:t>
      </w:r>
    </w:p>
    <w:p w14:paraId="6F21A376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профильный отряд Движения Первых - постоянно действующий орган детского самоуправления из числа активных участников Движения Первых. Его деятельность строится на разработке и реализации детских инициатив, популяризирующих полезную деятельность и возможности в Движении Первых.</w:t>
      </w:r>
    </w:p>
    <w:p w14:paraId="7888D356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Воспитательный потенциал данного модуля реализуется в рамках следующих возможных мероприятий и форм воспитательной работы:</w:t>
      </w:r>
    </w:p>
    <w:p w14:paraId="3420729E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классные встречи с успешными активистами Движения Первых - открытый диалог "путь к успеху", мотивационная встреча "равный - равному" способствует формированию активной жизненной позиции и уверенности в себе у участников смены на примере успеха ровесника;</w:t>
      </w:r>
    </w:p>
    <w:p w14:paraId="5BD9F249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 xml:space="preserve">волонтерские мастер-классы - проведение занятий и встреч для знакомства детей с принципами, направлениями </w:t>
      </w:r>
      <w:proofErr w:type="spellStart"/>
      <w:r>
        <w:t>волонтерства</w:t>
      </w:r>
      <w:proofErr w:type="spellEnd"/>
      <w:r>
        <w:t xml:space="preserve"> и его историей;</w:t>
      </w:r>
    </w:p>
    <w:p w14:paraId="5330C105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акции по благоустройству территории, посадке деревьев, уборке природных зон - вклад в сохранение окружающей среды и экологическое благополучие;</w:t>
      </w:r>
    </w:p>
    <w:p w14:paraId="1069C93E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социальные акции - мероприятия по сбору вещей, игрушек, книг для детских домов и малообеспеченных семей с целью развития у детей чувств сопричастности и социальной ответственности;</w:t>
      </w:r>
    </w:p>
    <w:p w14:paraId="4559FCA1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организация мероприятий для младших отрядов - старшие дети помогают в организации игр, представлений и праздников для младших, что развивает навыки заботы о других и лидерские качества;</w:t>
      </w:r>
    </w:p>
    <w:p w14:paraId="283D93AB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акции по защите животных - сбор корма для приютов, изготовление кормушек для птиц и так далее, что развивает чувство ответственности и доброты;</w:t>
      </w:r>
    </w:p>
    <w:p w14:paraId="5D56BF2A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обучение навыкам оказания первой помощи - тренинги по оказанию первой помощи помогают детям научиться заботиться о других и быть полезными в экстренных ситуациях;</w:t>
      </w:r>
    </w:p>
    <w:p w14:paraId="63F0A95D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благоустройство мемориалов и памятных мест, изучение исторического значения этих объектов с целью укрепления патриотизма и чувства уважения к культурному наследию.</w:t>
      </w:r>
    </w:p>
    <w:p w14:paraId="229E3F56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</w:p>
    <w:p w14:paraId="2BF084F5" w14:textId="77777777" w:rsidR="001C6317" w:rsidRPr="001C6317" w:rsidRDefault="001C6317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bookmarkStart w:id="1" w:name="P209"/>
      <w:bookmarkEnd w:id="1"/>
      <w:r w:rsidRPr="001C6317">
        <w:rPr>
          <w:b/>
        </w:rPr>
        <w:t>Вариативные содержательные модули.</w:t>
      </w:r>
    </w:p>
    <w:p w14:paraId="4529861E" w14:textId="77777777" w:rsidR="001C6317" w:rsidRPr="001C6317" w:rsidRDefault="001C6317" w:rsidP="005F62CB">
      <w:pPr>
        <w:pStyle w:val="ConsPlusNormal"/>
        <w:spacing w:line="276" w:lineRule="auto"/>
        <w:ind w:left="-284" w:firstLine="284"/>
        <w:jc w:val="both"/>
        <w:rPr>
          <w:b/>
        </w:rPr>
      </w:pPr>
      <w:r w:rsidRPr="001C6317">
        <w:rPr>
          <w:b/>
        </w:rPr>
        <w:lastRenderedPageBreak/>
        <w:t>Модуль "Экскурсии и походы".</w:t>
      </w:r>
    </w:p>
    <w:p w14:paraId="650B01F1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Для подростков организуются туристские походы, экологические тропы, тематические экскурсии: профориентационные, экскурсии по памятным местам и местам боевой славы, в музей, картинную галерею, технопарк.</w:t>
      </w:r>
    </w:p>
    <w:p w14:paraId="72565A9B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 xml:space="preserve">На экскурсиях, в походах создаются благоприятные условия для воспитания у детей самостоятельности и ответственности, формирования у них навыков безопасного поведения в природной среде, </w:t>
      </w:r>
      <w:proofErr w:type="spellStart"/>
      <w:r>
        <w:t>самообслуживающего</w:t>
      </w:r>
      <w:proofErr w:type="spellEnd"/>
      <w:r>
        <w:t xml:space="preserve"> труда, обучения рациональному использованию своего времени, сил и имущества.</w:t>
      </w:r>
    </w:p>
    <w:p w14:paraId="75DEE743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При планировании и реализации содержания программы воспитательной работы необходимо обеспечить интеграцию смысловой основы и единых воспитательных линий, включая каждое пространство, в котором ребенок совместно с коллективом реализует и развивает свои способности.</w:t>
      </w:r>
    </w:p>
    <w:p w14:paraId="035AF865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Уровни реализации содержания включают в себя:</w:t>
      </w:r>
    </w:p>
    <w:p w14:paraId="53F7E254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proofErr w:type="spellStart"/>
      <w:r>
        <w:t>Общелагерный</w:t>
      </w:r>
      <w:proofErr w:type="spellEnd"/>
      <w:r>
        <w:t xml:space="preserve"> уровень, который определяет установки содержания и демонстрацию ценностного отношения по каждому из смысловых блоков: "Мир", "Россия" (включая региональный компонент), "Человек". Каждая встреча всех участников смены, включая все направления и всех специалистов, должна представлять собой совместное "проживание" участниками эмоционального опыта, способствующего принятию ценностей, определяющих воспитательный компонент.</w:t>
      </w:r>
    </w:p>
    <w:p w14:paraId="67B28DB9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Отрядный уровень, который является ключевым воспитывающим пространством, создающим уникальную среду совместного проживания и совместного творчества детей и взрослых. Реализация воспитательного потенциала отрядной работы предусматривает:</w:t>
      </w:r>
    </w:p>
    <w:p w14:paraId="47F3F0E9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планирование и проведение отрядной деятельности;</w:t>
      </w:r>
    </w:p>
    <w:p w14:paraId="746DFA66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поддержку активной позиции каждого ребенка, предоставления им возможности обсуждения и принятия решений, создание благоприятной среды для общения; доверительное общение и поддержку детей в решении проблем, конфликтных ситуаций;</w:t>
      </w:r>
    </w:p>
    <w:p w14:paraId="3A2C2081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 xml:space="preserve">организацию интересных и полезных для личностного развития ребенка совместных мероприятий, позволяющих вовлекать в них детей с разными потребностями, давать им возможности для самореализации, устанавливать и укреплять доверительные отношения, стать для них наставником, задающим образцы поведения; вовлечение каждого ребенка в отрядные дела и </w:t>
      </w:r>
      <w:proofErr w:type="spellStart"/>
      <w:r>
        <w:t>общелагерные</w:t>
      </w:r>
      <w:proofErr w:type="spellEnd"/>
      <w:r>
        <w:t xml:space="preserve"> мероприятия в разных ролях: сценаристов, постановщиков, исполнителей, корреспондентов и редакторов, ведущих, декораторов и других;</w:t>
      </w:r>
    </w:p>
    <w:p w14:paraId="49E7BBAC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 xml:space="preserve">формирование и сплочение отряда (временного детского коллектива) через игры, элементы тренингов на сплочение и </w:t>
      </w:r>
      <w:proofErr w:type="spellStart"/>
      <w:r>
        <w:t>командообразование</w:t>
      </w:r>
      <w:proofErr w:type="spellEnd"/>
      <w:r>
        <w:t>, огонек знакомства, визитные карточки отрядов;</w:t>
      </w:r>
    </w:p>
    <w:p w14:paraId="5A1781E9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предъявление единых требований по выполнению режима и распорядка дня, по самообслуживанию, дисциплине и поведению, санитарно-гигиенических требований;</w:t>
      </w:r>
    </w:p>
    <w:p w14:paraId="52DFABF9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принятие совместно с детьми законов и правил отряда, которым они будут следовать в организации отдыха детей и их оздоровления, а также символов, названия, девиза, эмблемы, песни, которые подчеркнут принадлежность к конкретному коллективу;</w:t>
      </w:r>
    </w:p>
    <w:p w14:paraId="69D5519C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диагностику интересов, склонностей, ценностных ориентаций, выявление лидеров, референтных групп, непопулярных детей через наблюдение, игры, анкеты;</w:t>
      </w:r>
    </w:p>
    <w:p w14:paraId="37A8CBED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аналитическую работу с детьми: анализ дня, анализ ситуации, мероприятия, анализ смены, результатов;</w:t>
      </w:r>
    </w:p>
    <w:p w14:paraId="61A41F68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 xml:space="preserve">поддержку детских инициатив и детского самоуправления через деятельность лидеров, выбранных по инициативе и предложениям членов отряда, представляющих интересы отряда </w:t>
      </w:r>
      <w:r>
        <w:lastRenderedPageBreak/>
        <w:t>в общих делах организации отдыха детей и их оздоровления, при взаимодействии с администрацией организации отдыха детей и их оздоровления. При формировании структуры отрядного самоуправления возможно применение метода чередования творческих поручений;</w:t>
      </w:r>
    </w:p>
    <w:p w14:paraId="7055D097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>проведение сбора отряда: хозяйственный сбор, организационный сбор, утренний информационный сбор отряда и другие;</w:t>
      </w:r>
    </w:p>
    <w:p w14:paraId="27301BB4" w14:textId="77777777" w:rsidR="001C6317" w:rsidRDefault="001C6317" w:rsidP="005F62CB">
      <w:pPr>
        <w:pStyle w:val="ConsPlusNormal"/>
        <w:spacing w:line="276" w:lineRule="auto"/>
        <w:ind w:left="-284" w:firstLine="284"/>
        <w:jc w:val="both"/>
      </w:pPr>
      <w:r>
        <w:t xml:space="preserve">проведение огоньков (особое межличностное внутригрупповое камерное общение, отличающееся откровенностью, доброжелательностью, </w:t>
      </w:r>
      <w:proofErr w:type="spellStart"/>
      <w:r>
        <w:t>эмпатичностью</w:t>
      </w:r>
      <w:proofErr w:type="spellEnd"/>
      <w:r>
        <w:t xml:space="preserve"> и поддержкой): огонек знакомства, огонек организационного периода, огонек - анализ дня, огонек прощания, тематический огонек, коллективное обсуждение отрядом и педагогами прожитого дня, анализ проведенных акций и складывающихся в отряде взаимоотношений;</w:t>
      </w:r>
    </w:p>
    <w:p w14:paraId="7BA3A320" w14:textId="77777777" w:rsidR="001C6317" w:rsidRPr="005F62CB" w:rsidRDefault="001C6317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>
        <w:t>организация коллективно-творческих дел (КТД). КТД как особый тип формы воспитательной работы, как социальная деятельность детской группы направлена на создание нового продукта (творческого продукта), улучшающего окружающую действительность (основу данной ме</w:t>
      </w:r>
      <w:r w:rsidRPr="005F62CB">
        <w:rPr>
          <w:szCs w:val="24"/>
        </w:rPr>
        <w:t>тодики составляет коллективная творческая деятельность, предполагающая участие каждого члена коллектива во всех этапах организации деятельности от планирования до анализа).</w:t>
      </w:r>
    </w:p>
    <w:p w14:paraId="4FB6018E" w14:textId="77777777" w:rsidR="001C6317" w:rsidRPr="005F62CB" w:rsidRDefault="001C6317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Система индивидуальной работы с ребенком, а также психолого-педагогического сопровождения детей и подростков в условиях организации отдыха детей и их оздоровления направлена на создание комфортных условий для развития коммуникативной компетенции у воспитанников.</w:t>
      </w:r>
    </w:p>
    <w:p w14:paraId="1466730A" w14:textId="77777777" w:rsidR="00D10075" w:rsidRPr="005F62CB" w:rsidRDefault="00D10075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</w:p>
    <w:p w14:paraId="395800EE" w14:textId="77777777" w:rsidR="007B6B76" w:rsidRPr="005F62CB" w:rsidRDefault="007B6B76" w:rsidP="005F62CB">
      <w:pPr>
        <w:pStyle w:val="ConsPlusTitle"/>
        <w:spacing w:line="276" w:lineRule="auto"/>
        <w:ind w:left="-284" w:firstLine="284"/>
        <w:jc w:val="center"/>
        <w:outlineLvl w:val="1"/>
        <w:rPr>
          <w:rFonts w:ascii="Times New Roman" w:hAnsi="Times New Roman" w:cs="Times New Roman"/>
          <w:szCs w:val="24"/>
        </w:rPr>
      </w:pPr>
      <w:r w:rsidRPr="005F62CB">
        <w:rPr>
          <w:rFonts w:ascii="Times New Roman" w:hAnsi="Times New Roman" w:cs="Times New Roman"/>
          <w:szCs w:val="24"/>
        </w:rPr>
        <w:t>IV. Организационный раздел</w:t>
      </w:r>
    </w:p>
    <w:p w14:paraId="00286A14" w14:textId="77777777" w:rsidR="007B6B76" w:rsidRPr="005F62CB" w:rsidRDefault="007B6B7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Особенности воспитательной работы в разных типах организаций отдыха детей и их оздоровления обусловлены прежде всего их ресурсным потенциалом, продолжительностью пребывания ребенка в организации отдыха детей и их оздоровления в течение дня, его занятостью, в том числе обязательной образовательной или трудовой деятельностью, а также средой, в которой реализуется Программа.</w:t>
      </w:r>
    </w:p>
    <w:p w14:paraId="297A3CE9" w14:textId="77777777" w:rsidR="007B6B76" w:rsidRPr="005F62CB" w:rsidRDefault="007B6B7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Лагерь труда и отдыха «Энтузиаст» организован для детей с 14 лет и предполагает ежедневную работу в течение нескольких часов.</w:t>
      </w:r>
    </w:p>
    <w:p w14:paraId="517F8099" w14:textId="77777777" w:rsidR="007B6B76" w:rsidRPr="005F62CB" w:rsidRDefault="007B6B7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Программа воспитательной работы такой организации отдыха детей и их оздоровления учитывает возрастные и психофизиологические особенности, уделяет внимание вопросам профориентации, а также включает характерные дискуссионные форматы, ролевые игры, </w:t>
      </w:r>
      <w:proofErr w:type="spellStart"/>
      <w:r w:rsidRPr="005F62CB">
        <w:rPr>
          <w:szCs w:val="24"/>
        </w:rPr>
        <w:t>квизы</w:t>
      </w:r>
      <w:proofErr w:type="spellEnd"/>
      <w:r w:rsidRPr="005F62CB">
        <w:rPr>
          <w:szCs w:val="24"/>
        </w:rPr>
        <w:t xml:space="preserve"> и другие интеллектуальные конкурсы.</w:t>
      </w:r>
    </w:p>
    <w:p w14:paraId="23756086" w14:textId="77777777" w:rsidR="007B6B76" w:rsidRPr="005F62CB" w:rsidRDefault="007B6B7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Уклад организаций отдыха детей и их оздоровления задает расписание деятельности организации и аккумулирует ключевые характеристики, определяющие особенности воспитательного процесса. Уклад организации включает ценности, принципы, нравственную культуру взаимоотношений, традиции воспитания, в основе которых лежат российские базовые ценности, определяет условия и средства воспитания, отражающие самобытность организации. На формирование уклада конкретной организации отдыха детей и их оздоровления влияют региональные особенности: исторические, этнокультурные, социально-экономические, художественно-культурные, а также тип поселения.</w:t>
      </w:r>
    </w:p>
    <w:p w14:paraId="6904C094" w14:textId="77777777" w:rsidR="007B6B76" w:rsidRPr="005F62CB" w:rsidRDefault="007B6B7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Уклад организации отдыха детей и их оздоровления непосредственно связан с такими характеристиками, как открытость организации как социальной среды; цикличность (организация отдыха детей и их оздоровления как воспитательная организация существует в ситуации сменяемости периодов, переходя от периода активной деятельности во время смен </w:t>
      </w:r>
      <w:r w:rsidRPr="005F62CB">
        <w:rPr>
          <w:szCs w:val="24"/>
        </w:rPr>
        <w:lastRenderedPageBreak/>
        <w:t>к подготовительно-обобщающему периоду в межсезонье); временность (коллектив каждой смены различен); всеобщность (</w:t>
      </w:r>
      <w:proofErr w:type="spellStart"/>
      <w:r w:rsidRPr="005F62CB">
        <w:rPr>
          <w:szCs w:val="24"/>
        </w:rPr>
        <w:t>круглосуточность</w:t>
      </w:r>
      <w:proofErr w:type="spellEnd"/>
      <w:r w:rsidRPr="005F62CB">
        <w:rPr>
          <w:szCs w:val="24"/>
        </w:rPr>
        <w:t xml:space="preserve"> пребывания в организации отдыха детей и их оздоровления, за исключением форм организаций отдыха детей и их оздоровления с дневным пребыванием детей); многопрофильность и вариативность (разнообразие видов деятельности, подвижность межличностных контактов, интенсивность отношений); предопределенность законов и традиций.</w:t>
      </w:r>
    </w:p>
    <w:p w14:paraId="765CEE0A" w14:textId="77777777" w:rsidR="007B6B76" w:rsidRPr="005F62CB" w:rsidRDefault="007B6B7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Элементами уклада являются:</w:t>
      </w:r>
    </w:p>
    <w:p w14:paraId="6624F4A2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Быт организации отдыха детей и их оздоровления является элементом уклада повседневной жизни детей, воспитателей, сотрудников организации в течение смены и формирует архитектурно-планировочные особенности организации отдыха детей и их оздоровления (близость к природной среде, благоустроенность, техническая оснащенность, инфраструктура помещений для бытовых, досуговых, образовательных, спортивных и других занятий). </w:t>
      </w:r>
    </w:p>
    <w:p w14:paraId="32C9E68F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Режим, соблюдение которого связано с обеспечением безопасности, охраной здоровья ребенка, что подкреплено правилами: «закон точности» («ноль-ноль»), «закон территории» и другие. </w:t>
      </w:r>
    </w:p>
    <w:p w14:paraId="069ED185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Корпоративная культура организации отдыха детей и их оздоровления является элементом уклада и состоит из: миссии организации отдыха детей и их оздоровления, сформированных ценностей, правил и норм поведения, трудового этикета и стиля взаимоотношений с детьми и их родителем (родителями) или законным представителем (законными представителями), внешнего вида сотрудников и детей.</w:t>
      </w:r>
    </w:p>
    <w:p w14:paraId="15D89F6E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Символическое пространство организации отдыха детей и их оздоровления включает в себя традиции, правила, легенды, </w:t>
      </w:r>
      <w:proofErr w:type="spellStart"/>
      <w:r w:rsidRPr="005F62CB">
        <w:rPr>
          <w:szCs w:val="24"/>
        </w:rPr>
        <w:t>кричалки</w:t>
      </w:r>
      <w:proofErr w:type="spellEnd"/>
      <w:r w:rsidRPr="005F62CB">
        <w:rPr>
          <w:szCs w:val="24"/>
        </w:rPr>
        <w:t>, песенно-музыкальную культуру, ритуалы и другие. Каждый элемент символического пространства организации отдыха детей и их оздоровления имеет условный (символический) смысл и эмоциональную окраску, тесно связанную по своей сути и смыслу с целями, задачами, базовыми ценностями и принципами жизнедеятельности организации, и государственной политикой в области воспитания, используемые в практической деятельности. Песенно-музыкальная культура должна быть основана на отечественном наследии, лучших образцах песенного и музыкального творчества. Легенды являются уникальным инструментом осознания ребенком в процессе обсуждения с коллективом нравственных категорий, ценностей, являющимися основой воспитательной работы в организации отдыха детей и их оздоровления. Также к символическому пространству относятся информационные стенды для детей и сотрудников, отрядные уголки, дизайн воспитывающей среды, малые архитектурные формы, которые взаимодополняют и усиливают воспитательный эффект посредством интеграции в символическое пространство и игровую модель.</w:t>
      </w:r>
    </w:p>
    <w:p w14:paraId="3268F6B5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Ритуалы могут быть:</w:t>
      </w:r>
    </w:p>
    <w:p w14:paraId="7FCD5CFC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торжественными (по поводу символических событий из жизни организации отдыха детей и их оздоровления, общественной жизни): торжественные линейки, ритуалы, связанные с атрибутами организации (знамя, флаг, памятный знак), организация почетного караула, смотр, парад, ритуалы почести героям: возложение гирлянд и другое;</w:t>
      </w:r>
    </w:p>
    <w:p w14:paraId="04752A95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ритуалы повседневной жизни, которые насыщают деятельность организации эмоционально-игровой атмосферой. Они регулируют самые повторяющиеся (традиционные) действия, необходимые для стабильного функционирования организации: передача дежурства, начало или завершение дела, дня, рабочая линейка, либо могут представлять эмоциональный (романтический) фон повседневной жизни организации: "тайный знак" - </w:t>
      </w:r>
      <w:r w:rsidRPr="005F62CB">
        <w:rPr>
          <w:szCs w:val="24"/>
        </w:rPr>
        <w:lastRenderedPageBreak/>
        <w:t>ритуал приветствия для участников смены или игровой ситуации в организации отдыха детей и их оздоровления; передача "наказа" (обращение) от смены к смене и другое.</w:t>
      </w:r>
    </w:p>
    <w:p w14:paraId="1DEF537F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Реализация Программы включает в себя:</w:t>
      </w:r>
    </w:p>
    <w:p w14:paraId="0162FFEA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Подготовительный этап включает в себя со стороны управленческого звена организации отдыха детей и их оздоровления подбор и обучение педагогического состава с практическими блоками освоения реализации содержания Программы, установочное педагогическое совещание с включением всего кадрового состава, подготовка методических материалов, включая примеры сценариев для проведения работы на отрядном уровне, планирование деятельности, информационную работу с родителем (родителями) или законным представителем (законными представителями).</w:t>
      </w:r>
    </w:p>
    <w:p w14:paraId="4E006024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Организационный период смены связан с реализацией основных задач: адаптация детей к новым условиям, знакомство с режимом, правилами, укладом организации отдыха детей и их оздоровления, формирование временный детский коллектив. Содержание событий организационного периода представлено в инвариантных (обязательных) </w:t>
      </w:r>
      <w:proofErr w:type="spellStart"/>
      <w:r w:rsidRPr="005F62CB">
        <w:rPr>
          <w:szCs w:val="24"/>
        </w:rPr>
        <w:t>общелагерных</w:t>
      </w:r>
      <w:proofErr w:type="spellEnd"/>
      <w:r w:rsidRPr="005F62CB">
        <w:rPr>
          <w:szCs w:val="24"/>
        </w:rPr>
        <w:t xml:space="preserve"> и отрядных формах воспитательной работы в календарном плане воспитательной работы.</w:t>
      </w:r>
    </w:p>
    <w:p w14:paraId="7F751E64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Основной период смены направлен на максимальное развитие личностного потенциала каждого ребенка посредством коллективной деятельности как на уровне отряда, так и в иных объединениях. Содержание событий основного периода представлено в инвариантных (обязательных) </w:t>
      </w:r>
      <w:proofErr w:type="spellStart"/>
      <w:r w:rsidRPr="005F62CB">
        <w:rPr>
          <w:szCs w:val="24"/>
        </w:rPr>
        <w:t>общелагерных</w:t>
      </w:r>
      <w:proofErr w:type="spellEnd"/>
      <w:r w:rsidRPr="005F62CB">
        <w:rPr>
          <w:szCs w:val="24"/>
        </w:rPr>
        <w:t xml:space="preserve"> и отрядных формах воспитательной работы в календарном плане воспитательной работы.</w:t>
      </w:r>
    </w:p>
    <w:p w14:paraId="4B1BDB69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Итоговый период смены является ключевым этапом для подведения итогов совместной деятельности, фиксации и принятием участниками смены позитивного опыта и формированию индивидуальных маршрутов дальнейшего развития потенциала детей. Содержание событий итогового периода представлено в инвариантных (обязательных) </w:t>
      </w:r>
      <w:proofErr w:type="spellStart"/>
      <w:r w:rsidRPr="005F62CB">
        <w:rPr>
          <w:szCs w:val="24"/>
        </w:rPr>
        <w:t>общелагерных</w:t>
      </w:r>
      <w:proofErr w:type="spellEnd"/>
      <w:r w:rsidRPr="005F62CB">
        <w:rPr>
          <w:szCs w:val="24"/>
        </w:rPr>
        <w:t xml:space="preserve"> и отрядных формах воспитательной работы в календарном плане.</w:t>
      </w:r>
    </w:p>
    <w:p w14:paraId="06BD395E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Этап последействия включает в себя подведение итогов реализации программы воспитательной работы, определение наиболее и наименее эффективных форм деятельности, сопровождение детей и поддержка в реализации идей и личностного потенциала по возвращении в постоянный детский коллектив посредством обратной связи или характеристик, направленных или переданных в образовательную организацию.</w:t>
      </w:r>
    </w:p>
    <w:p w14:paraId="244E860B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Анализ воспитательной работы организации отдыха детей и их оздоровления осуществляется в соответствии с целевыми ориентирами результатов воспитания, личностными результатами воспитанников.</w:t>
      </w:r>
    </w:p>
    <w:p w14:paraId="737924FE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Основным методом анализа воспитательной работы в организации отдыха детей и их оздоровления является самоанализ с целью выявления основных проблем и последующего их решения с привлечением (при необходимости) внешних экспертов, специалистов, который проводится ежегодно для круглогодичного лагеря и по окончании летней оздоровительной кампании для сезонного.</w:t>
      </w:r>
    </w:p>
    <w:p w14:paraId="098D0BAE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Планирование анализа воспитательной работы включается в календарный план воспитательной работы.</w:t>
      </w:r>
    </w:p>
    <w:p w14:paraId="0305B8CE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Анализ проводится совместно с </w:t>
      </w:r>
      <w:r w:rsidR="005F62CB" w:rsidRPr="005F62CB">
        <w:rPr>
          <w:szCs w:val="24"/>
        </w:rPr>
        <w:t>педагогическим составом</w:t>
      </w:r>
      <w:r w:rsidRPr="005F62CB">
        <w:rPr>
          <w:szCs w:val="24"/>
        </w:rPr>
        <w:t xml:space="preserve"> с последующим обсуждением результатов на педагогическом совете.</w:t>
      </w:r>
    </w:p>
    <w:p w14:paraId="0D8F58DB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Основное внимание сосредотачивается на вопросах, связанных с качеством: реализации программы воспитательной работы в организации отдыха детей и их оздоровления в целом; работы конкретных структурных звеньев организации отдыха</w:t>
      </w:r>
      <w:r w:rsidR="005F62CB" w:rsidRPr="005F62CB">
        <w:rPr>
          <w:szCs w:val="24"/>
        </w:rPr>
        <w:t xml:space="preserve"> детей и их оздоровления</w:t>
      </w:r>
      <w:r w:rsidRPr="005F62CB">
        <w:rPr>
          <w:szCs w:val="24"/>
        </w:rPr>
        <w:t>; работы с партнерами.</w:t>
      </w:r>
    </w:p>
    <w:p w14:paraId="4F508EDE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lastRenderedPageBreak/>
        <w:t>Организация вправе сама подбирать удобный инструментарий для мониторинга результативности воспитательной работы. При выборе методик следует учитывать их валидность, адаптированность для определенного возраста и индивидуальных особенностей детей.</w:t>
      </w:r>
    </w:p>
    <w:p w14:paraId="6085CC2A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Итогом самоанализа является перечень достижений, а также выявленных проблем, над решением которых предстоит работать </w:t>
      </w:r>
      <w:proofErr w:type="spellStart"/>
      <w:r w:rsidRPr="005F62CB">
        <w:rPr>
          <w:szCs w:val="24"/>
        </w:rPr>
        <w:t>вожатско</w:t>
      </w:r>
      <w:proofErr w:type="spellEnd"/>
      <w:r w:rsidRPr="005F62CB">
        <w:rPr>
          <w:szCs w:val="24"/>
        </w:rPr>
        <w:t>-педагогическому коллективу.</w:t>
      </w:r>
    </w:p>
    <w:p w14:paraId="07F64838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Итогом результативности воспитательной работы (самоанализа) может являться аналитическая справка, являющаяся основанием для корректировки программы воспитания на следующий год.</w:t>
      </w:r>
    </w:p>
    <w:p w14:paraId="0E3D4179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Партнерское взаимодействие с общественными и молодежными организациями в условиях организации отдыха детей и их оздоровления способствует успешной реализации Программы, включающей в себя совместную деятельность с различными образовательными организациями, организациями культуры, спорта, общественными и молодежными объединениями, иными юридическими лицами, разделяющими в своей деятельности цель и задачи воспитания, ценности и традиции уклада организации.</w:t>
      </w:r>
    </w:p>
    <w:p w14:paraId="5F056A1D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Привлечение воспитательного потенциала партнерского</w:t>
      </w:r>
      <w:r w:rsidR="005F62CB" w:rsidRPr="005F62CB">
        <w:rPr>
          <w:szCs w:val="24"/>
        </w:rPr>
        <w:t xml:space="preserve"> взаимодействия предусматривает:</w:t>
      </w:r>
    </w:p>
    <w:p w14:paraId="6DC4CC59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участие представителей организаций-партнеров, в проведении отдельных мероприятий в рамках данной Программы и календарного плана воспитательной работы (выставки, встречи, тематические дни, дни открытых дверей, государственные, региональные, тематические праздники, торжественные мероприятия и другие);</w:t>
      </w:r>
    </w:p>
    <w:p w14:paraId="31E06F2A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проведение на базе организаций-партнеров отдельных занятий, тематических событий, отдельных мероприятий и акций;</w:t>
      </w:r>
    </w:p>
    <w:p w14:paraId="0A15696A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совместная реализация тематических и профильных смен;</w:t>
      </w:r>
    </w:p>
    <w:p w14:paraId="7279C219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социальные проекты, совместно разрабатываемые и реализуемые детьми, педагогами с организациями-партнерами благотворительного, экологического, патриотического, трудового и иных направлений деятельности, ориентированные на воспитание детей, преобразование окружающего социума и позитивное воздействие на социальное окружение.</w:t>
      </w:r>
    </w:p>
    <w:p w14:paraId="44183AEF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Партнерское взаимодействие создает многоуровневую систему поддержки организации отдыха и оздоровления детей и способствует более эффективной реализации Программы воспитательной работы, развитию социальных навыков у детей.</w:t>
      </w:r>
    </w:p>
    <w:p w14:paraId="7099B46B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Реализация воспитательного потенциала взаимодействия с родительским сообществом - родителями (законными представителями) детей - может предусматривать следующие форматы (указываются конкретные позиции, имеющиеся в организации отдыха детей и их оздоровления, или запланированные):</w:t>
      </w:r>
    </w:p>
    <w:p w14:paraId="53AB65A8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информирование родителя (родителей) или законного представителя (законных представителей) до начала заезда ребенка в организацию отдыха детей и их оздоровления об особенностях воспитательной работы, внутреннего распорядка и режима, необходимых вещах, которые понадобятся ребенку, с помощью информации на сайте организации, в социальных сетях и мессенджерах;</w:t>
      </w:r>
    </w:p>
    <w:p w14:paraId="7167B060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проведение тематических собраний, на которых родитель (родители) или законный представитель (законные представители) могут получать советы по вопросам воспитания, консультации специалистов психолого-педагогической службы организации отдыха детей и их оздоровления, в том числе в режиме видеоконференции;</w:t>
      </w:r>
    </w:p>
    <w:p w14:paraId="31E6449E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дни и события, в которые родитель (родители) или законный представитель (законные представители) могут посещать организацию отдыха детей и их оздоровления в специально </w:t>
      </w:r>
      <w:r w:rsidRPr="005F62CB">
        <w:rPr>
          <w:szCs w:val="24"/>
        </w:rPr>
        <w:lastRenderedPageBreak/>
        <w:t>отведенных местах в соответствии с распорядком дня и локальными документами данной организации, нормами санитарно-эпидемиологического законодательства, планами и содержанием программной деятельности, утвержденными в организации формами взаимодействия родителя (родителей) или законного представителя (законных представителей) и детей;</w:t>
      </w:r>
    </w:p>
    <w:p w14:paraId="69E3310C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размещение информационных стендов в местах, отведенных для общения детей и родителя (родителей) или законного представителя (законных представителей), как правило около входной группы (ворот и контрольно-пропускного пункта (КПП) с информацией, полезной для родителей или законных представителей федерального, регионального и </w:t>
      </w:r>
      <w:proofErr w:type="spellStart"/>
      <w:r w:rsidRPr="005F62CB">
        <w:rPr>
          <w:szCs w:val="24"/>
        </w:rPr>
        <w:t>общелагерного</w:t>
      </w:r>
      <w:proofErr w:type="spellEnd"/>
      <w:r w:rsidRPr="005F62CB">
        <w:rPr>
          <w:szCs w:val="24"/>
        </w:rPr>
        <w:t xml:space="preserve"> уровня;</w:t>
      </w:r>
    </w:p>
    <w:p w14:paraId="4BDD766B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при наличии среди детей детей-сирот, детей, оставшихся без попечения родителей, детей-инвалидов, детей, оказавшихся в трудной жизненной ситуации, детей, в отношении которых проводится индивидуальная профилактическая работа, и так далее, осуществляется целевое взаимодействие с их родителем (родителями) или законным представителем (законными представителями).</w:t>
      </w:r>
    </w:p>
    <w:p w14:paraId="0A14D7A4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Кадровое обеспечение реализации Программы предусматривает механизм кадрового обеспечения организации отдыха детей и их оздоровления, направленный на достижение высоких стандартов качества и эффективности в области воспитательной работы с детьми: систему отбора, форму трудоустройства, количество необходимого педагогического персонала и вожатых; распределение функционала, связанного с планированием, организацией, обеспечением и реализацией воспитательной деятельности с указанием должностей в соответствии со штатным расписанием организации, расстановку кадров; вопросы повышения квалификации педагогических работников в области воспитания и образования; систему подготовки вожатых для работы в организации отдыха детей и их оздоровления; систему мотивации и поддержки педагогических работников и вожатых; систему методического обеспечения деятельности </w:t>
      </w:r>
      <w:proofErr w:type="spellStart"/>
      <w:r w:rsidRPr="005F62CB">
        <w:rPr>
          <w:szCs w:val="24"/>
        </w:rPr>
        <w:t>вожатско</w:t>
      </w:r>
      <w:proofErr w:type="spellEnd"/>
      <w:r w:rsidRPr="005F62CB">
        <w:rPr>
          <w:szCs w:val="24"/>
        </w:rPr>
        <w:t>-педагогического состава; систему наставничества и преемственности в трудовом коллективе организации отдыха детей и их оздоровления.</w:t>
      </w:r>
    </w:p>
    <w:p w14:paraId="5CA17037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Методическое обеспечение реализации Программы предназначено для специалистов, ответственных за реализацию содержания программы смены (руководитель организации отдыха детей и их оздоровления, заместитель руководителя по воспитательной работе, старший воспитатель, старший вожатый). На основе Программы создаются программы воспитательной работы для каждой организации отдыха детей и их оздоровления, после чего для каждой смены формируется программа, календарный план (план-сетка) с учетом регионального компонента и соответствующих срокам проведения смены памятных дат, отражая тип организации, длительность и тематику смены, игровую модель, интегрируя инвариантные и вариативные модули с опорой на универсальный для каждой организации отдыха детей и их оздоровления календарный план.</w:t>
      </w:r>
    </w:p>
    <w:p w14:paraId="385ACC51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Для подготовки кадрового состава специалистами, ответственными за реализацию содержания программы, создается методический комплекс, включающий типовые сценарии ключевых событий, памятки и инструкции, дидактические материалы, диагностические материалы.</w:t>
      </w:r>
    </w:p>
    <w:p w14:paraId="0E5D0D34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При организации обучения кадрового состава рекомендуется интегрировать содержание Программы в план подготовки, позволяя специалистам организации отдыха детей и их оздоровления получить опыт реализации Программы на практике.</w:t>
      </w:r>
    </w:p>
    <w:p w14:paraId="22D04C33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Материально-техническое обеспечение реализации Программы определяет базовый </w:t>
      </w:r>
      <w:r w:rsidRPr="005F62CB">
        <w:rPr>
          <w:szCs w:val="24"/>
        </w:rPr>
        <w:lastRenderedPageBreak/>
        <w:t>минимум, который необходим для любого типа организации отдыха детей и их оздоровления для качественной реализации содержания программы воспитательной работы (указываются конкретные позиции, имеющиеся в организации отдыха детей и их оздоровления, или запланированные):</w:t>
      </w:r>
    </w:p>
    <w:p w14:paraId="2C07FEDF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флагшток (в том числе переносной), Государственный флаг Российской Федерации, флаг субъекта Российской Федерации, флаг организации отдыха детей и их оздоровления (при наличии);</w:t>
      </w:r>
    </w:p>
    <w:p w14:paraId="49C96948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музыкальное оборудование и необходимые для качественного музыкального оформления фонограммы, записи (при наличии);</w:t>
      </w:r>
    </w:p>
    <w:p w14:paraId="4ED8D8CE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 xml:space="preserve">оборудованные локации для </w:t>
      </w:r>
      <w:proofErr w:type="spellStart"/>
      <w:r w:rsidRPr="005F62CB">
        <w:rPr>
          <w:szCs w:val="24"/>
        </w:rPr>
        <w:t>общелагерных</w:t>
      </w:r>
      <w:proofErr w:type="spellEnd"/>
      <w:r w:rsidRPr="005F62CB">
        <w:rPr>
          <w:szCs w:val="24"/>
        </w:rPr>
        <w:t xml:space="preserve"> и отрядных событий, отрядные места, отрядные уголки (стенды);</w:t>
      </w:r>
    </w:p>
    <w:p w14:paraId="70023505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спортивные площадки и спортивный инвентарь;</w:t>
      </w:r>
    </w:p>
    <w:p w14:paraId="1FB8E705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канцелярские принадлежности в необходимом количестве для качественного оформления программных событий;</w:t>
      </w:r>
    </w:p>
    <w:p w14:paraId="13837B5E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специальное оборудование, которое необходимо для реализации конкретной программы воспитательной работы, направлений воспитательной деятельности и направленностей дополнительного образования;</w:t>
      </w:r>
    </w:p>
    <w:p w14:paraId="362082BE" w14:textId="77777777" w:rsidR="002B3FC6" w:rsidRPr="005F62CB" w:rsidRDefault="002B3FC6" w:rsidP="005F62CB">
      <w:pPr>
        <w:pStyle w:val="ConsPlusNormal"/>
        <w:spacing w:line="276" w:lineRule="auto"/>
        <w:ind w:left="-284" w:firstLine="284"/>
        <w:jc w:val="both"/>
        <w:rPr>
          <w:szCs w:val="24"/>
        </w:rPr>
      </w:pPr>
      <w:r w:rsidRPr="005F62CB">
        <w:rPr>
          <w:szCs w:val="24"/>
        </w:rPr>
        <w:t>специальное оборудование, которое необходимо для обеспечения инклюзивного пространства.</w:t>
      </w:r>
    </w:p>
    <w:p w14:paraId="18447257" w14:textId="77777777" w:rsidR="001C6317" w:rsidRDefault="001C6317" w:rsidP="005F62CB">
      <w:pPr>
        <w:tabs>
          <w:tab w:val="left" w:pos="851"/>
        </w:tabs>
        <w:spacing w:line="276" w:lineRule="auto"/>
        <w:ind w:left="-284" w:firstLine="284"/>
        <w:jc w:val="both"/>
        <w:rPr>
          <w:rFonts w:eastAsia="Times New Roman" w:cs="Times New Roman"/>
          <w:color w:val="000000"/>
        </w:rPr>
      </w:pPr>
    </w:p>
    <w:p w14:paraId="14E339BE" w14:textId="77777777" w:rsidR="001C6317" w:rsidRDefault="001C6317" w:rsidP="001C6317">
      <w:pPr>
        <w:tabs>
          <w:tab w:val="left" w:pos="851"/>
        </w:tabs>
        <w:spacing w:line="276" w:lineRule="auto"/>
        <w:ind w:left="-567" w:firstLine="567"/>
        <w:jc w:val="both"/>
        <w:rPr>
          <w:rFonts w:eastAsia="Times New Roman" w:cs="Times New Roman"/>
          <w:color w:val="000000"/>
        </w:rPr>
      </w:pPr>
    </w:p>
    <w:sectPr w:rsidR="001C6317" w:rsidSect="005F62CB">
      <w:headerReference w:type="default" r:id="rId7"/>
      <w:pgSz w:w="11906" w:h="16838"/>
      <w:pgMar w:top="1134" w:right="845" w:bottom="882" w:left="1694" w:header="567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EFD6BD" w14:textId="77777777" w:rsidR="00BF1898" w:rsidRDefault="00BF1898" w:rsidP="00D73B85">
      <w:r>
        <w:separator/>
      </w:r>
    </w:p>
  </w:endnote>
  <w:endnote w:type="continuationSeparator" w:id="0">
    <w:p w14:paraId="01E03212" w14:textId="77777777" w:rsidR="00BF1898" w:rsidRDefault="00BF1898" w:rsidP="00D73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roid Sans Fallback">
    <w:altName w:val="Times New Roman"/>
    <w:charset w:val="00"/>
    <w:family w:val="auto"/>
    <w:pitch w:val="default"/>
  </w:font>
  <w:font w:name="Droid Sans Devanagari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№Е">
    <w:altName w:val="Times New Roman"/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05EB12" w14:textId="77777777" w:rsidR="00BF1898" w:rsidRDefault="00BF1898" w:rsidP="00D73B85">
      <w:r>
        <w:separator/>
      </w:r>
    </w:p>
  </w:footnote>
  <w:footnote w:type="continuationSeparator" w:id="0">
    <w:p w14:paraId="36D0E666" w14:textId="77777777" w:rsidR="00BF1898" w:rsidRDefault="00BF1898" w:rsidP="00D73B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93D75E" w14:textId="77777777" w:rsidR="007D6569" w:rsidRDefault="007D6569">
    <w:pPr>
      <w:pStyle w:val="ad"/>
      <w:jc w:val="center"/>
    </w:pPr>
    <w:r>
      <w:rPr>
        <w:rFonts w:cs="Times New Roman"/>
      </w:rPr>
      <w:fldChar w:fldCharType="begin"/>
    </w:r>
    <w:r>
      <w:rPr>
        <w:rFonts w:cs="Times New Roman"/>
      </w:rPr>
      <w:instrText>PAGE</w:instrText>
    </w:r>
    <w:r>
      <w:rPr>
        <w:rFonts w:cs="Times New Roman"/>
      </w:rPr>
      <w:fldChar w:fldCharType="separate"/>
    </w:r>
    <w:r>
      <w:rPr>
        <w:rFonts w:cs="Times New Roman"/>
        <w:noProof/>
      </w:rPr>
      <w:t>14</w:t>
    </w:r>
    <w:r>
      <w:rPr>
        <w:rFonts w:cs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B572A3"/>
    <w:multiLevelType w:val="hybridMultilevel"/>
    <w:tmpl w:val="60AC318A"/>
    <w:lvl w:ilvl="0" w:tplc="E20EDF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80C0F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3A8C4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63090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32AA3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C869C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8E95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B389D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E76B7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5190428"/>
    <w:multiLevelType w:val="hybridMultilevel"/>
    <w:tmpl w:val="3918982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433660"/>
    <w:multiLevelType w:val="hybridMultilevel"/>
    <w:tmpl w:val="E5E66FD6"/>
    <w:lvl w:ilvl="0" w:tplc="BEBA9DF2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D87442"/>
    <w:multiLevelType w:val="hybridMultilevel"/>
    <w:tmpl w:val="543CDD92"/>
    <w:lvl w:ilvl="0" w:tplc="F6CA56A4">
      <w:start w:val="1"/>
      <w:numFmt w:val="upperRoman"/>
      <w:lvlText w:val="%1."/>
      <w:lvlJc w:val="left"/>
      <w:pPr>
        <w:ind w:left="1570" w:hanging="720"/>
      </w:pPr>
      <w:rPr>
        <w:rFonts w:eastAsia="Droid Sans Fallback" w:cs="Droid Sans Devanaga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4" w15:restartNumberingAfterBreak="0">
    <w:nsid w:val="4F844F5C"/>
    <w:multiLevelType w:val="hybridMultilevel"/>
    <w:tmpl w:val="69CA09F6"/>
    <w:lvl w:ilvl="0" w:tplc="5BCCFD9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AE496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5AA71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96637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A8AB5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B2ACC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F00AE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A9073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F7AAE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6CAB31AA"/>
    <w:multiLevelType w:val="hybridMultilevel"/>
    <w:tmpl w:val="036A5F7C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" w15:restartNumberingAfterBreak="0">
    <w:nsid w:val="6D4F2C5A"/>
    <w:multiLevelType w:val="hybridMultilevel"/>
    <w:tmpl w:val="48F079AC"/>
    <w:lvl w:ilvl="0" w:tplc="55F61C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25A9F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BD067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718D1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DC1B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938A0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C44E6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DA426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E4417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72404BB8"/>
    <w:multiLevelType w:val="hybridMultilevel"/>
    <w:tmpl w:val="B1F228A6"/>
    <w:lvl w:ilvl="0" w:tplc="9BB4E14C">
      <w:start w:val="1"/>
      <w:numFmt w:val="upperRoman"/>
      <w:lvlText w:val="%1."/>
      <w:lvlJc w:val="left"/>
      <w:pPr>
        <w:ind w:left="157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8" w15:restartNumberingAfterBreak="0">
    <w:nsid w:val="7A1830F7"/>
    <w:multiLevelType w:val="hybridMultilevel"/>
    <w:tmpl w:val="41DE6D48"/>
    <w:lvl w:ilvl="0" w:tplc="BEBA9D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43A6C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60E33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9707E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51C47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B289C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20A0B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B9A4A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8B86B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 w15:restartNumberingAfterBreak="0">
    <w:nsid w:val="7C6C7DFE"/>
    <w:multiLevelType w:val="hybridMultilevel"/>
    <w:tmpl w:val="B9FC8322"/>
    <w:lvl w:ilvl="0" w:tplc="33D6F0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8D63B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C8429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E089F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4804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87AFB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81C8E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21013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4E071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8"/>
  </w:num>
  <w:num w:numId="2">
    <w:abstractNumId w:val="9"/>
  </w:num>
  <w:num w:numId="3">
    <w:abstractNumId w:val="4"/>
  </w:num>
  <w:num w:numId="4">
    <w:abstractNumId w:val="6"/>
  </w:num>
  <w:num w:numId="5">
    <w:abstractNumId w:val="0"/>
  </w:num>
  <w:num w:numId="6">
    <w:abstractNumId w:val="5"/>
  </w:num>
  <w:num w:numId="7">
    <w:abstractNumId w:val="1"/>
  </w:num>
  <w:num w:numId="8">
    <w:abstractNumId w:val="3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73B85"/>
    <w:rsid w:val="00002437"/>
    <w:rsid w:val="0000646A"/>
    <w:rsid w:val="000267BC"/>
    <w:rsid w:val="00044172"/>
    <w:rsid w:val="00045BDC"/>
    <w:rsid w:val="000514ED"/>
    <w:rsid w:val="0005320A"/>
    <w:rsid w:val="000E1907"/>
    <w:rsid w:val="0013685D"/>
    <w:rsid w:val="00140159"/>
    <w:rsid w:val="00143A1A"/>
    <w:rsid w:val="00145DAB"/>
    <w:rsid w:val="00191358"/>
    <w:rsid w:val="001B04E1"/>
    <w:rsid w:val="001B764C"/>
    <w:rsid w:val="001C6317"/>
    <w:rsid w:val="00232786"/>
    <w:rsid w:val="00245BD1"/>
    <w:rsid w:val="002873DF"/>
    <w:rsid w:val="002A3A1B"/>
    <w:rsid w:val="002A7BA6"/>
    <w:rsid w:val="002B3FC6"/>
    <w:rsid w:val="002C39BA"/>
    <w:rsid w:val="002E1B32"/>
    <w:rsid w:val="002F16F7"/>
    <w:rsid w:val="003108E2"/>
    <w:rsid w:val="00312227"/>
    <w:rsid w:val="00317205"/>
    <w:rsid w:val="00327FCE"/>
    <w:rsid w:val="00395F46"/>
    <w:rsid w:val="00402722"/>
    <w:rsid w:val="0044284E"/>
    <w:rsid w:val="004774EE"/>
    <w:rsid w:val="00486AD4"/>
    <w:rsid w:val="004A4B20"/>
    <w:rsid w:val="004B1C29"/>
    <w:rsid w:val="004C059B"/>
    <w:rsid w:val="00566D77"/>
    <w:rsid w:val="005A7237"/>
    <w:rsid w:val="005C3918"/>
    <w:rsid w:val="005D047A"/>
    <w:rsid w:val="005D1A32"/>
    <w:rsid w:val="005E5883"/>
    <w:rsid w:val="005F62CB"/>
    <w:rsid w:val="006117EA"/>
    <w:rsid w:val="006A1FE7"/>
    <w:rsid w:val="006B7C31"/>
    <w:rsid w:val="006E221D"/>
    <w:rsid w:val="00746ACA"/>
    <w:rsid w:val="0076228C"/>
    <w:rsid w:val="007B195C"/>
    <w:rsid w:val="007B6B76"/>
    <w:rsid w:val="007D6569"/>
    <w:rsid w:val="008325C6"/>
    <w:rsid w:val="00856695"/>
    <w:rsid w:val="008A1B7B"/>
    <w:rsid w:val="008C68DB"/>
    <w:rsid w:val="0094702E"/>
    <w:rsid w:val="00971E05"/>
    <w:rsid w:val="00973F28"/>
    <w:rsid w:val="009B3607"/>
    <w:rsid w:val="009F4D52"/>
    <w:rsid w:val="00A05C5A"/>
    <w:rsid w:val="00A14E9B"/>
    <w:rsid w:val="00A75A23"/>
    <w:rsid w:val="00A76BD1"/>
    <w:rsid w:val="00AD5624"/>
    <w:rsid w:val="00AE16EB"/>
    <w:rsid w:val="00B05CAC"/>
    <w:rsid w:val="00B60E71"/>
    <w:rsid w:val="00B90656"/>
    <w:rsid w:val="00B9297E"/>
    <w:rsid w:val="00BD0EF0"/>
    <w:rsid w:val="00BD369C"/>
    <w:rsid w:val="00BE3A20"/>
    <w:rsid w:val="00BE3D77"/>
    <w:rsid w:val="00BF1898"/>
    <w:rsid w:val="00C21480"/>
    <w:rsid w:val="00C53E70"/>
    <w:rsid w:val="00C568C1"/>
    <w:rsid w:val="00C57FFD"/>
    <w:rsid w:val="00C81CEF"/>
    <w:rsid w:val="00C9383A"/>
    <w:rsid w:val="00D10075"/>
    <w:rsid w:val="00D122CC"/>
    <w:rsid w:val="00D43A9F"/>
    <w:rsid w:val="00D535F2"/>
    <w:rsid w:val="00D5414D"/>
    <w:rsid w:val="00D73B85"/>
    <w:rsid w:val="00D91420"/>
    <w:rsid w:val="00DA0B32"/>
    <w:rsid w:val="00E21425"/>
    <w:rsid w:val="00E610FF"/>
    <w:rsid w:val="00EE7B6D"/>
    <w:rsid w:val="00F02C5B"/>
    <w:rsid w:val="00F07F7D"/>
    <w:rsid w:val="00F22501"/>
    <w:rsid w:val="00F56C33"/>
    <w:rsid w:val="00F93762"/>
    <w:rsid w:val="00FA7738"/>
    <w:rsid w:val="00FF50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375D3615"/>
  <w15:docId w15:val="{F61F3339-9016-4D0B-A453-590DC5F0F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3B85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spacing w:after="0" w:line="240" w:lineRule="auto"/>
    </w:pPr>
    <w:rPr>
      <w:rFonts w:ascii="Times New Roman" w:eastAsia="Droid Sans Fallback" w:hAnsi="Times New Roman" w:cs="Droid Sans Devanagari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1"/>
    <w:qFormat/>
    <w:rsid w:val="00D73B85"/>
    <w:pPr>
      <w:spacing w:before="280" w:after="280"/>
      <w:outlineLvl w:val="0"/>
    </w:pPr>
    <w:rPr>
      <w:rFonts w:eastAsia="Times New Roman" w:cs="Times New Roman"/>
      <w:b/>
      <w:bCs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D73B85"/>
    <w:pPr>
      <w:ind w:firstLine="720"/>
      <w:jc w:val="both"/>
    </w:pPr>
    <w:rPr>
      <w:rFonts w:eastAsia="Batang" w:cs="Times New Roman"/>
      <w:sz w:val="20"/>
      <w:szCs w:val="20"/>
      <w:lang w:eastAsia="ko-KR"/>
    </w:rPr>
  </w:style>
  <w:style w:type="character" w:customStyle="1" w:styleId="a4">
    <w:name w:val="Основной текст Знак"/>
    <w:basedOn w:val="a0"/>
    <w:link w:val="a3"/>
    <w:rsid w:val="00D73B85"/>
    <w:rPr>
      <w:rFonts w:ascii="Times New Roman" w:eastAsia="Batang" w:hAnsi="Times New Roman" w:cs="Times New Roman"/>
      <w:sz w:val="20"/>
      <w:szCs w:val="20"/>
      <w:shd w:val="clear" w:color="auto" w:fill="FFFFFF"/>
      <w:lang w:eastAsia="ko-KR" w:bidi="hi-IN"/>
    </w:rPr>
  </w:style>
  <w:style w:type="table" w:styleId="a5">
    <w:name w:val="Table Grid"/>
    <w:basedOn w:val="a1"/>
    <w:uiPriority w:val="39"/>
    <w:rsid w:val="00D73B85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D73B85"/>
    <w:rPr>
      <w:rFonts w:ascii="Tahoma" w:hAnsi="Tahoma" w:cs="Mangal"/>
      <w:sz w:val="16"/>
      <w:szCs w:val="14"/>
    </w:rPr>
  </w:style>
  <w:style w:type="character" w:customStyle="1" w:styleId="a7">
    <w:name w:val="Текст выноски Знак"/>
    <w:basedOn w:val="a0"/>
    <w:link w:val="a6"/>
    <w:uiPriority w:val="99"/>
    <w:semiHidden/>
    <w:rsid w:val="00D73B85"/>
    <w:rPr>
      <w:rFonts w:ascii="Tahoma" w:eastAsia="Droid Sans Fallback" w:hAnsi="Tahoma" w:cs="Mangal"/>
      <w:sz w:val="16"/>
      <w:szCs w:val="14"/>
      <w:shd w:val="clear" w:color="auto" w:fill="FFFFFF"/>
      <w:lang w:eastAsia="zh-CN" w:bidi="hi-IN"/>
    </w:rPr>
  </w:style>
  <w:style w:type="character" w:customStyle="1" w:styleId="10">
    <w:name w:val="Заголовок 1 Знак"/>
    <w:basedOn w:val="a0"/>
    <w:uiPriority w:val="9"/>
    <w:rsid w:val="00D73B85"/>
    <w:rPr>
      <w:rFonts w:asciiTheme="majorHAnsi" w:eastAsiaTheme="majorEastAsia" w:hAnsiTheme="majorHAnsi" w:cs="Mangal"/>
      <w:b/>
      <w:bCs/>
      <w:color w:val="365F91" w:themeColor="accent1" w:themeShade="BF"/>
      <w:sz w:val="28"/>
      <w:szCs w:val="25"/>
      <w:shd w:val="clear" w:color="auto" w:fill="FFFFFF"/>
      <w:lang w:eastAsia="zh-CN" w:bidi="hi-IN"/>
    </w:rPr>
  </w:style>
  <w:style w:type="character" w:customStyle="1" w:styleId="11">
    <w:name w:val="Заголовок 1 Знак1"/>
    <w:link w:val="1"/>
    <w:uiPriority w:val="9"/>
    <w:qFormat/>
    <w:rsid w:val="00D73B85"/>
    <w:rPr>
      <w:rFonts w:ascii="Times New Roman" w:eastAsia="Times New Roman" w:hAnsi="Times New Roman" w:cs="Times New Roman"/>
      <w:b/>
      <w:bCs/>
      <w:sz w:val="48"/>
      <w:szCs w:val="48"/>
      <w:shd w:val="clear" w:color="auto" w:fill="FFFFFF"/>
      <w:lang w:eastAsia="ru-RU" w:bidi="hi-IN"/>
    </w:rPr>
  </w:style>
  <w:style w:type="character" w:styleId="a8">
    <w:name w:val="footnote reference"/>
    <w:uiPriority w:val="99"/>
    <w:unhideWhenUsed/>
    <w:qFormat/>
    <w:rsid w:val="00D73B85"/>
    <w:rPr>
      <w:vertAlign w:val="superscript"/>
    </w:rPr>
  </w:style>
  <w:style w:type="paragraph" w:styleId="a9">
    <w:name w:val="footnote text"/>
    <w:basedOn w:val="a"/>
    <w:link w:val="aa"/>
    <w:uiPriority w:val="99"/>
    <w:semiHidden/>
    <w:unhideWhenUsed/>
    <w:qFormat/>
    <w:rsid w:val="00D73B85"/>
    <w:pPr>
      <w:spacing w:after="40"/>
    </w:pPr>
    <w:rPr>
      <w:sz w:val="18"/>
    </w:rPr>
  </w:style>
  <w:style w:type="character" w:customStyle="1" w:styleId="aa">
    <w:name w:val="Текст сноски Знак"/>
    <w:basedOn w:val="a0"/>
    <w:link w:val="a9"/>
    <w:uiPriority w:val="99"/>
    <w:qFormat/>
    <w:rsid w:val="00D73B85"/>
    <w:rPr>
      <w:rFonts w:ascii="Times New Roman" w:eastAsia="Droid Sans Fallback" w:hAnsi="Times New Roman" w:cs="Droid Sans Devanagari"/>
      <w:sz w:val="18"/>
      <w:szCs w:val="24"/>
      <w:shd w:val="clear" w:color="auto" w:fill="FFFFFF"/>
      <w:lang w:eastAsia="zh-CN" w:bidi="hi-IN"/>
    </w:rPr>
  </w:style>
  <w:style w:type="paragraph" w:styleId="ab">
    <w:name w:val="Body Text Indent"/>
    <w:basedOn w:val="a"/>
    <w:link w:val="ac"/>
    <w:uiPriority w:val="99"/>
    <w:semiHidden/>
    <w:unhideWhenUsed/>
    <w:rsid w:val="006A1FE7"/>
    <w:pPr>
      <w:spacing w:after="120"/>
      <w:ind w:left="283"/>
    </w:pPr>
    <w:rPr>
      <w:rFonts w:cs="Mangal"/>
      <w:szCs w:val="21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6A1FE7"/>
    <w:rPr>
      <w:rFonts w:ascii="Times New Roman" w:eastAsia="Droid Sans Fallback" w:hAnsi="Times New Roman" w:cs="Mangal"/>
      <w:sz w:val="24"/>
      <w:szCs w:val="21"/>
      <w:shd w:val="clear" w:color="auto" w:fill="FFFFFF"/>
      <w:lang w:eastAsia="zh-CN" w:bidi="hi-IN"/>
    </w:rPr>
  </w:style>
  <w:style w:type="paragraph" w:styleId="ad">
    <w:name w:val="header"/>
    <w:basedOn w:val="a"/>
    <w:link w:val="12"/>
    <w:qFormat/>
    <w:rsid w:val="006A1FE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uiPriority w:val="99"/>
    <w:semiHidden/>
    <w:rsid w:val="006A1FE7"/>
    <w:rPr>
      <w:rFonts w:ascii="Times New Roman" w:eastAsia="Droid Sans Fallback" w:hAnsi="Times New Roman" w:cs="Mangal"/>
      <w:sz w:val="24"/>
      <w:szCs w:val="21"/>
      <w:shd w:val="clear" w:color="auto" w:fill="FFFFFF"/>
      <w:lang w:eastAsia="zh-CN" w:bidi="hi-IN"/>
    </w:rPr>
  </w:style>
  <w:style w:type="paragraph" w:customStyle="1" w:styleId="13">
    <w:name w:val="Обычный (веб)1"/>
    <w:basedOn w:val="a"/>
    <w:qFormat/>
    <w:rsid w:val="006A1FE7"/>
    <w:pPr>
      <w:spacing w:before="280" w:after="280"/>
    </w:pPr>
    <w:rPr>
      <w:rFonts w:eastAsia="Times New Roman" w:cs="Times New Roman"/>
      <w:lang w:eastAsia="ru-RU"/>
    </w:rPr>
  </w:style>
  <w:style w:type="character" w:customStyle="1" w:styleId="12">
    <w:name w:val="Верхний колонтитул Знак1"/>
    <w:basedOn w:val="a0"/>
    <w:link w:val="ad"/>
    <w:uiPriority w:val="99"/>
    <w:qFormat/>
    <w:rsid w:val="006A1FE7"/>
    <w:rPr>
      <w:rFonts w:ascii="Times New Roman" w:eastAsia="Droid Sans Fallback" w:hAnsi="Times New Roman" w:cs="Droid Sans Devanagari"/>
      <w:sz w:val="24"/>
      <w:szCs w:val="24"/>
      <w:shd w:val="clear" w:color="auto" w:fill="FFFFFF"/>
      <w:lang w:eastAsia="zh-CN" w:bidi="hi-IN"/>
    </w:rPr>
  </w:style>
  <w:style w:type="character" w:customStyle="1" w:styleId="CharAttribute484">
    <w:name w:val="CharAttribute484"/>
    <w:qFormat/>
    <w:rsid w:val="006A1FE7"/>
    <w:rPr>
      <w:rFonts w:ascii="Times New Roman" w:eastAsia="Times New Roman" w:hAnsi="Times New Roman"/>
      <w:i/>
      <w:sz w:val="28"/>
    </w:rPr>
  </w:style>
  <w:style w:type="character" w:customStyle="1" w:styleId="CharAttribute501">
    <w:name w:val="CharAttribute501"/>
    <w:qFormat/>
    <w:rsid w:val="006A1FE7"/>
    <w:rPr>
      <w:rFonts w:ascii="Times New Roman" w:eastAsia="Times New Roman" w:hAnsi="Times New Roman"/>
      <w:i/>
      <w:sz w:val="28"/>
      <w:u w:val="single"/>
    </w:rPr>
  </w:style>
  <w:style w:type="character" w:customStyle="1" w:styleId="CharAttribute502">
    <w:name w:val="CharAttribute502"/>
    <w:qFormat/>
    <w:rsid w:val="006A1FE7"/>
    <w:rPr>
      <w:rFonts w:ascii="Times New Roman" w:eastAsia="Times New Roman" w:hAnsi="Times New Roman"/>
      <w:i/>
      <w:sz w:val="28"/>
    </w:rPr>
  </w:style>
  <w:style w:type="paragraph" w:styleId="af">
    <w:name w:val="List Paragraph"/>
    <w:basedOn w:val="a"/>
    <w:uiPriority w:val="34"/>
    <w:qFormat/>
    <w:rsid w:val="006A1FE7"/>
    <w:pPr>
      <w:ind w:left="400"/>
    </w:pPr>
    <w:rPr>
      <w:rFonts w:ascii="№Е" w:eastAsia="№Е" w:hAnsi="№Е"/>
      <w:sz w:val="20"/>
      <w:szCs w:val="20"/>
      <w:lang w:val="en-US"/>
    </w:rPr>
  </w:style>
  <w:style w:type="paragraph" w:customStyle="1" w:styleId="af0">
    <w:name w:val="Содержимое таблицы"/>
    <w:basedOn w:val="a"/>
    <w:qFormat/>
    <w:rsid w:val="006A1FE7"/>
  </w:style>
  <w:style w:type="paragraph" w:customStyle="1" w:styleId="ParaAttribute16">
    <w:name w:val="ParaAttribute16"/>
    <w:qFormat/>
    <w:rsid w:val="006A1FE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spacing w:after="0" w:line="240" w:lineRule="auto"/>
      <w:ind w:left="1080"/>
      <w:jc w:val="both"/>
    </w:pPr>
    <w:rPr>
      <w:rFonts w:ascii="Times New Roman" w:eastAsia="№Е" w:hAnsi="Times New Roman" w:cs="Times New Roman"/>
      <w:sz w:val="24"/>
      <w:szCs w:val="20"/>
      <w:lang w:eastAsia="zh-CN"/>
    </w:rPr>
  </w:style>
  <w:style w:type="character" w:customStyle="1" w:styleId="CharAttribute511">
    <w:name w:val="CharAttribute511"/>
    <w:uiPriority w:val="99"/>
    <w:qFormat/>
    <w:rsid w:val="006A1FE7"/>
    <w:rPr>
      <w:rFonts w:ascii="Times New Roman" w:eastAsia="Times New Roman"/>
      <w:sz w:val="28"/>
    </w:rPr>
  </w:style>
  <w:style w:type="character" w:customStyle="1" w:styleId="CharAttribute512">
    <w:name w:val="CharAttribute512"/>
    <w:qFormat/>
    <w:rsid w:val="006A1FE7"/>
    <w:rPr>
      <w:rFonts w:ascii="Times New Roman" w:eastAsia="Times New Roman"/>
      <w:sz w:val="28"/>
    </w:rPr>
  </w:style>
  <w:style w:type="paragraph" w:customStyle="1" w:styleId="textbody">
    <w:name w:val="textbody"/>
    <w:basedOn w:val="a"/>
    <w:uiPriority w:val="99"/>
    <w:rsid w:val="0013685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auto" w:fill="auto"/>
      <w:spacing w:before="100" w:beforeAutospacing="1" w:after="100" w:afterAutospacing="1"/>
      <w:ind w:firstLine="480"/>
    </w:pPr>
    <w:rPr>
      <w:rFonts w:ascii="Verdana" w:eastAsia="Times New Roman" w:hAnsi="Verdana" w:cs="Times New Roman"/>
      <w:sz w:val="19"/>
      <w:szCs w:val="19"/>
      <w:lang w:eastAsia="ru-RU" w:bidi="ar-SA"/>
    </w:rPr>
  </w:style>
  <w:style w:type="paragraph" w:styleId="af1">
    <w:name w:val="No Spacing"/>
    <w:link w:val="af2"/>
    <w:uiPriority w:val="1"/>
    <w:qFormat/>
    <w:rsid w:val="0013685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2">
    <w:name w:val="Без интервала Знак"/>
    <w:link w:val="af1"/>
    <w:uiPriority w:val="1"/>
    <w:rsid w:val="0013685D"/>
    <w:rPr>
      <w:rFonts w:ascii="Calibri" w:eastAsia="Times New Roman" w:hAnsi="Calibri" w:cs="Times New Roman"/>
      <w:lang w:eastAsia="ru-RU"/>
    </w:rPr>
  </w:style>
  <w:style w:type="paragraph" w:styleId="af3">
    <w:name w:val="Normal (Web)"/>
    <w:basedOn w:val="a"/>
    <w:uiPriority w:val="99"/>
    <w:rsid w:val="0013685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auto" w:fill="auto"/>
      <w:spacing w:before="100" w:beforeAutospacing="1" w:after="100" w:afterAutospacing="1"/>
    </w:pPr>
    <w:rPr>
      <w:rFonts w:eastAsia="Times New Roman" w:cs="Times New Roman"/>
      <w:lang w:eastAsia="ru-RU" w:bidi="ar-SA"/>
    </w:rPr>
  </w:style>
  <w:style w:type="character" w:styleId="af4">
    <w:name w:val="Hyperlink"/>
    <w:basedOn w:val="a0"/>
    <w:uiPriority w:val="99"/>
    <w:unhideWhenUsed/>
    <w:rsid w:val="006B7C31"/>
    <w:rPr>
      <w:color w:val="0000FF" w:themeColor="hyperlink"/>
      <w:u w:val="single"/>
    </w:rPr>
  </w:style>
  <w:style w:type="paragraph" w:customStyle="1" w:styleId="ConsPlusNormal">
    <w:name w:val="ConsPlusNormal"/>
    <w:rsid w:val="00D10075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">
    <w:name w:val="ConsPlusTitle"/>
    <w:rsid w:val="00B60E7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475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6757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7684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9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92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05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7546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5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751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540</TotalTime>
  <Pages>20</Pages>
  <Words>8350</Words>
  <Characters>47597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Марти</dc:creator>
  <cp:keywords/>
  <dc:description/>
  <cp:lastModifiedBy>Красноборская СШ</cp:lastModifiedBy>
  <cp:revision>26</cp:revision>
  <cp:lastPrinted>2023-05-17T08:40:00Z</cp:lastPrinted>
  <dcterms:created xsi:type="dcterms:W3CDTF">2023-02-01T15:23:00Z</dcterms:created>
  <dcterms:modified xsi:type="dcterms:W3CDTF">2025-05-15T06:44:00Z</dcterms:modified>
</cp:coreProperties>
</file>