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748" w:type="dxa"/>
        <w:tblBorders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5637"/>
        <w:gridCol w:w="4111"/>
      </w:tblGrid>
      <w:tr>
        <w:tc>
          <w:tcPr>
            <w:tcW w:w="5637" w:type="dxa"/>
            <w:shd w:val="clear" w:color="auto" w:fill="auto"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работников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«Красноборская СШ» 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№ 236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11"/>
        <w:rPr>
          <w:sz w:val="24"/>
          <w:szCs w:val="24"/>
        </w:rPr>
      </w:pPr>
      <w:bookmarkStart w:id="0" w:name="bookmark0"/>
      <w:r>
        <w:rPr>
          <w:color w:val="000000"/>
          <w:sz w:val="24"/>
          <w:szCs w:val="24"/>
          <w:lang w:eastAsia="ru-RU" w:bidi="ru-RU"/>
        </w:rPr>
        <w:t xml:space="preserve">Положение об общем собрании работников</w:t>
      </w:r>
      <w:r>
        <w:rPr>
          <w:color w:val="000000"/>
          <w:sz w:val="24"/>
          <w:szCs w:val="24"/>
          <w:lang w:eastAsia="ru-RU" w:bidi="ru-RU"/>
        </w:rPr>
        <w:br/>
        <w:t xml:space="preserve">МОУ </w:t>
      </w:r>
      <w:r>
        <w:rPr>
          <w:color w:val="000000"/>
          <w:sz w:val="24"/>
          <w:szCs w:val="24"/>
          <w:lang w:eastAsia="ru-RU" w:bidi="ru-RU"/>
        </w:rPr>
        <w:t xml:space="preserve">«</w:t>
      </w:r>
      <w:r>
        <w:rPr>
          <w:color w:val="000000"/>
          <w:sz w:val="24"/>
          <w:szCs w:val="24"/>
          <w:lang w:eastAsia="ru-RU" w:bidi="ru-RU"/>
        </w:rPr>
        <w:t xml:space="preserve">Красноборск</w:t>
      </w:r>
      <w:r>
        <w:rPr>
          <w:color w:val="000000"/>
          <w:sz w:val="24"/>
          <w:szCs w:val="24"/>
          <w:lang w:eastAsia="ru-RU" w:bidi="ru-RU"/>
        </w:rPr>
        <w:t xml:space="preserve">ая С</w:t>
      </w:r>
      <w:r>
        <w:rPr>
          <w:color w:val="000000"/>
          <w:sz w:val="24"/>
          <w:szCs w:val="24"/>
          <w:lang w:eastAsia="ru-RU" w:bidi="ru-RU"/>
        </w:rPr>
        <w:t xml:space="preserve">Ш</w:t>
      </w:r>
      <w:bookmarkEnd w:id="0"/>
      <w:r>
        <w:rPr>
          <w:color w:val="000000"/>
          <w:sz w:val="24"/>
          <w:szCs w:val="24"/>
          <w:lang w:eastAsia="ru-RU" w:bidi="ru-RU"/>
        </w:rPr>
        <w:t xml:space="preserve">»</w:t>
      </w:r>
    </w:p>
    <w:p>
      <w:pPr>
        <w:pStyle w:val="11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№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01.14</w:t>
      </w:r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t xml:space="preserve">.0</w:t>
      </w:r>
      <w:r>
        <w:rPr>
          <w:color w:val="000000"/>
          <w:sz w:val="24"/>
          <w:szCs w:val="24"/>
          <w:lang w:eastAsia="ru-RU" w:bidi="ru-RU"/>
        </w:rPr>
        <w:t xml:space="preserve">1</w:t>
      </w:r>
      <w:r>
        <w:rPr>
          <w:color w:val="000000"/>
          <w:sz w:val="24"/>
          <w:szCs w:val="24"/>
          <w:lang w:eastAsia="ru-RU" w:bidi="ru-RU"/>
        </w:rPr>
        <w:t xml:space="preserve">-01</w:t>
      </w:r>
    </w:p>
    <w:p>
      <w:pPr>
        <w:pStyle w:val="11"/>
        <w:rPr>
          <w:sz w:val="24"/>
          <w:szCs w:val="24"/>
        </w:rPr>
      </w:pPr>
    </w:p>
    <w:p>
      <w:pPr>
        <w:pStyle w:val="20"/>
        <w:numPr>
          <w:numId w:val="1"/>
          <w:ilvl w:val="0"/>
        </w:numPr>
        <w:tabs>
          <w:tab w:val="left" w:pos="324"/>
        </w:tabs>
        <w:spacing w:after="0" w:line="276" w:lineRule="auto"/>
        <w:rPr>
          <w:sz w:val="24"/>
          <w:szCs w:val="24"/>
        </w:rPr>
      </w:pPr>
      <w:bookmarkStart w:id="2" w:name="bookmark3"/>
      <w:r>
        <w:rPr>
          <w:color w:val="000000"/>
          <w:sz w:val="24"/>
          <w:szCs w:val="24"/>
          <w:lang w:eastAsia="ru-RU" w:bidi="ru-RU"/>
        </w:rPr>
        <w:t xml:space="preserve">Общие положения</w:t>
      </w:r>
      <w:bookmarkEnd w:id="2"/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Настоящее положение разработано в соответствии с Федеральным законом от 29.12.2012 № 273-ФЗ "Об образовании в Российской Федерации", Уставом муниципального общеобразовательного учреждения </w:t>
      </w:r>
      <w:r>
        <w:rPr>
          <w:color w:val="000000"/>
          <w:sz w:val="24"/>
          <w:szCs w:val="24"/>
          <w:lang w:eastAsia="ru-RU" w:bidi="ru-RU"/>
        </w:rPr>
        <w:t xml:space="preserve">«</w:t>
      </w:r>
      <w:r>
        <w:rPr>
          <w:color w:val="000000"/>
          <w:sz w:val="24"/>
          <w:szCs w:val="24"/>
          <w:lang w:eastAsia="ru-RU" w:bidi="ru-RU"/>
        </w:rPr>
        <w:t xml:space="preserve">Красноборская средняя школа</w:t>
      </w:r>
      <w:r>
        <w:rPr>
          <w:color w:val="000000"/>
          <w:sz w:val="24"/>
          <w:szCs w:val="24"/>
          <w:lang w:eastAsia="ru-RU" w:bidi="ru-RU"/>
        </w:rPr>
        <w:t xml:space="preserve">»</w:t>
      </w:r>
      <w:r>
        <w:rPr>
          <w:color w:val="000000"/>
          <w:sz w:val="24"/>
          <w:szCs w:val="24"/>
          <w:lang w:eastAsia="ru-RU" w:bidi="ru-RU"/>
        </w:rPr>
        <w:t xml:space="preserve"> (далее - ОУ) и регламентирует деятельность Общего собрания работников ОУ, являющегося одним из коллегиальных органов управления ОУ.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своей деятельности Общее собрание работников ОУ (далее - Общее собрание) руководствуется Конституцией Российской Федерации, Конвенцией ООН о правах ребенка, федеральным, региональным</w:t>
      </w:r>
      <w:r>
        <w:rPr>
          <w:color w:val="000000"/>
          <w:sz w:val="24"/>
          <w:szCs w:val="24"/>
          <w:lang w:eastAsia="ru-RU" w:bidi="ru-RU"/>
        </w:rPr>
        <w:t xml:space="preserve">, муниципальным</w:t>
      </w:r>
      <w:r>
        <w:rPr>
          <w:color w:val="000000"/>
          <w:sz w:val="24"/>
          <w:szCs w:val="24"/>
          <w:lang w:eastAsia="ru-RU" w:bidi="ru-RU"/>
        </w:rPr>
        <w:t xml:space="preserve"> законодательством, актами органов местного самоуправления в области образования и социальной защиты, Уставом ОУ и настоящим положением.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Общее собрание работает в тесном контакте с администрацией и иными органами самоуправления ОУ, в соответствии с действующим законодательством, подзаконными нормативными актами и Уставом ОУ.</w:t>
      </w:r>
    </w:p>
    <w:p>
      <w:pPr>
        <w:pStyle w:val="20"/>
        <w:numPr>
          <w:numId w:val="1"/>
          <w:ilvl w:val="0"/>
        </w:numPr>
        <w:tabs>
          <w:tab w:val="left" w:pos="338"/>
        </w:tabs>
        <w:spacing w:after="0"/>
        <w:rPr>
          <w:sz w:val="24"/>
          <w:szCs w:val="24"/>
        </w:rPr>
      </w:pPr>
      <w:bookmarkStart w:id="3" w:name="bookmark5"/>
      <w:r>
        <w:rPr>
          <w:color w:val="000000"/>
          <w:sz w:val="24"/>
          <w:szCs w:val="24"/>
          <w:lang w:eastAsia="ru-RU" w:bidi="ru-RU"/>
        </w:rPr>
        <w:t xml:space="preserve">Задачи Общего собрания</w:t>
      </w:r>
      <w:bookmarkEnd w:id="3"/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Деятельность Общего собрания направлена на решение следующих задач:</w:t>
      </w:r>
    </w:p>
    <w:p>
      <w:pPr>
        <w:pStyle w:val="1"/>
        <w:numPr>
          <w:numId w:val="8"/>
          <w:ilvl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разрешение проблемных (конфликтных) ситуаций с участниками образовательного процесса в пределах своей компетенции;</w:t>
      </w:r>
    </w:p>
    <w:p>
      <w:pPr>
        <w:pStyle w:val="1"/>
        <w:numPr>
          <w:numId w:val="8"/>
          <w:ilvl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ОУ;</w:t>
      </w:r>
    </w:p>
    <w:p>
      <w:pPr>
        <w:pStyle w:val="1"/>
        <w:numPr>
          <w:numId w:val="8"/>
          <w:ilvl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мер по защите чести, достоинства и профессиональной репутации работников ОУ, предупреждение противоправного вмешательства в их трудовую деятельность;</w:t>
      </w:r>
    </w:p>
    <w:p>
      <w:pPr>
        <w:pStyle w:val="1"/>
        <w:numPr>
          <w:numId w:val="8"/>
          <w:ilvl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ОУ;</w:t>
      </w:r>
    </w:p>
    <w:p>
      <w:pPr>
        <w:pStyle w:val="1"/>
        <w:numPr>
          <w:numId w:val="8"/>
          <w:ilvl w:val="0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внесение предложений о поощрении работников ОУ</w:t>
      </w:r>
      <w:r>
        <w:rPr>
          <w:color w:val="000000"/>
          <w:sz w:val="24"/>
          <w:szCs w:val="24"/>
          <w:lang w:eastAsia="ru-RU" w:bidi="ru-RU"/>
        </w:rPr>
        <w:t xml:space="preserve">.</w:t>
      </w:r>
    </w:p>
    <w:p>
      <w:pPr>
        <w:pStyle w:val="20"/>
        <w:numPr>
          <w:numId w:val="1"/>
          <w:ilvl w:val="0"/>
        </w:numPr>
        <w:tabs>
          <w:tab w:val="left" w:pos="343"/>
        </w:tabs>
        <w:spacing w:after="0"/>
        <w:rPr>
          <w:sz w:val="24"/>
          <w:szCs w:val="24"/>
        </w:rPr>
      </w:pPr>
      <w:bookmarkStart w:id="4" w:name="bookmark7"/>
      <w:r>
        <w:rPr>
          <w:color w:val="000000"/>
          <w:sz w:val="24"/>
          <w:szCs w:val="24"/>
          <w:lang w:eastAsia="ru-RU" w:bidi="ru-RU"/>
        </w:rPr>
        <w:t xml:space="preserve">Компетенция Общего собрания</w:t>
      </w:r>
      <w:bookmarkEnd w:id="4"/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компетенцию Общего собрания входит:</w:t>
      </w:r>
    </w:p>
    <w:p>
      <w:pPr>
        <w:pStyle w:val="1"/>
        <w:numPr>
          <w:numId w:val="9"/>
          <w:ilvl w:val="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решение вопросов о необходимости принятия и заключения Коллективного договора, внесение в него изменений и дополнений, принятие Правил внутреннего трудового распорядка, Правил поведения учащихся, Положения об оплате труда работников ОУ;</w:t>
      </w:r>
    </w:p>
    <w:p>
      <w:pPr>
        <w:pStyle w:val="1"/>
        <w:numPr>
          <w:numId w:val="9"/>
          <w:ilvl w:val="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избрание представителей работников ОУ в состав комиссии по трудовым спорам;</w:t>
      </w:r>
    </w:p>
    <w:p>
      <w:pPr>
        <w:pStyle w:val="1"/>
        <w:numPr>
          <w:numId w:val="9"/>
          <w:ilvl w:val="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избрание представителей работников ОУ в состав представительного органа работников ОУ (профком);</w:t>
      </w:r>
    </w:p>
    <w:p>
      <w:pPr>
        <w:pStyle w:val="1"/>
        <w:numPr>
          <w:numId w:val="9"/>
          <w:ilvl w:val="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решения об объявлении забастовки, а также об основных условиях ее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проведения;</w:t>
      </w:r>
    </w:p>
    <w:p>
      <w:pPr>
        <w:pStyle w:val="1"/>
        <w:numPr>
          <w:numId w:val="9"/>
          <w:ilvl w:val="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</w:t>
      </w:r>
      <w:r>
        <w:rPr>
          <w:color w:val="000000"/>
          <w:sz w:val="24"/>
          <w:szCs w:val="24"/>
          <w:lang w:eastAsia="ru-RU" w:bidi="ru-RU"/>
        </w:rPr>
        <w:t xml:space="preserve">аслушивание ежегодного отчета профсоюзного комитета и представителя администрации ОУ о выполнении Коллективного договора;</w:t>
      </w:r>
    </w:p>
    <w:p>
      <w:pPr>
        <w:pStyle w:val="1"/>
        <w:numPr>
          <w:numId w:val="9"/>
          <w:ilvl w:val="0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иных локальных правовых актов, регламентирующих трудовые отношения </w:t>
      </w:r>
      <w:r>
        <w:rPr>
          <w:color w:val="000000"/>
          <w:sz w:val="24"/>
          <w:szCs w:val="24"/>
          <w:lang w:eastAsia="ru-RU" w:bidi="ru-RU"/>
        </w:rPr>
        <w:t xml:space="preserve">и охрану труда работников ОУ</w:t>
      </w:r>
    </w:p>
    <w:p>
      <w:pPr>
        <w:pStyle w:val="20"/>
        <w:numPr>
          <w:numId w:val="1"/>
          <w:ilvl w:val="0"/>
        </w:numPr>
        <w:tabs>
          <w:tab w:val="left" w:pos="325"/>
        </w:tabs>
        <w:spacing w:after="0"/>
        <w:rPr>
          <w:sz w:val="24"/>
          <w:szCs w:val="24"/>
        </w:rPr>
      </w:pPr>
      <w:bookmarkStart w:id="5" w:name="bookmark9"/>
      <w:r>
        <w:rPr>
          <w:color w:val="000000"/>
          <w:sz w:val="24"/>
          <w:szCs w:val="24"/>
          <w:lang w:eastAsia="ru-RU" w:bidi="ru-RU"/>
        </w:rPr>
        <w:t xml:space="preserve">Организация деятельности Общего собрания</w:t>
      </w:r>
      <w:bookmarkEnd w:id="5"/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Общее собрание работников ОУ действует бессрочно и включает в себя работников ОУ на дату проведения общего собрания, работающих на условиях полного рабочего дня по основному месту работы в ОУ, включая работников обособленных структурных подразделений.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Общее собрание работников ОУ проводится не реже одного раза в год. Решение о созыве Общего собрания работников ОУ принимает Директор ОУ.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Общее собрание работников ОУ считается состоявшимся, если на нем присутствовало более половины работников ОУ.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Решения общего собрания работников ОУ принимаются простым большинством голосов и оформляются протоколом. Решения являются обязательными, исполнение решений организуется Директором ОУ. Директор отчитывается на очередном Общем собрании работников ОУ об исполнении и (или) о ходе исполнения решений предыдущего Общего собрания работников ОУ.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Руководство Общим собранием осуществляет Председатель, которым по должности является директор ОУ.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Общее собрание работников ОУ вправе действовать от имени ОУ только по вопросам, отнесенным к его компетенции.</w:t>
      </w:r>
    </w:p>
    <w:p>
      <w:pPr>
        <w:pStyle w:val="1"/>
        <w:spacing w:after="8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Председатель Общего собрания:</w:t>
      </w:r>
    </w:p>
    <w:p>
      <w:pPr>
        <w:pStyle w:val="a4"/>
        <w:numPr>
          <w:numId w:val="13"/>
          <w:ilvl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организует деятельность Общего собрания;</w:t>
      </w:r>
    </w:p>
    <w:p>
      <w:pPr>
        <w:pStyle w:val="a4"/>
        <w:numPr>
          <w:numId w:val="13"/>
          <w:ilvl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информирует членов общего собрания о предстоящем заседании не менее чем за _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15_ дней до его проведения;</w:t>
      </w:r>
    </w:p>
    <w:p>
      <w:pPr>
        <w:pStyle w:val="a4"/>
        <w:numPr>
          <w:numId w:val="13"/>
          <w:ilvl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организует по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дготовку и проведение заседания;</w:t>
      </w:r>
    </w:p>
    <w:p>
      <w:pPr>
        <w:pStyle w:val="a4"/>
        <w:numPr>
          <w:numId w:val="13"/>
          <w:ilvl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определяет повестку дня;</w:t>
      </w:r>
    </w:p>
    <w:p>
      <w:pPr>
        <w:pStyle w:val="a4"/>
        <w:numPr>
          <w:numId w:val="13"/>
          <w:ilvl w:val="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контролирует выполнение решений.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Решения Общего собрания:</w:t>
      </w:r>
    </w:p>
    <w:p>
      <w:pPr>
        <w:pStyle w:val="1"/>
        <w:numPr>
          <w:numId w:val="14"/>
          <w:ilvl w:val="0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>
      <w:pPr>
        <w:pStyle w:val="1"/>
        <w:numPr>
          <w:numId w:val="14"/>
          <w:ilvl w:val="0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доводятся до всего трудового коллектива учреждения не позднее, чем в течение 3 дней после прошедшего заседания.</w:t>
      </w:r>
    </w:p>
    <w:p>
      <w:pPr>
        <w:pStyle w:val="20"/>
        <w:numPr>
          <w:numId w:val="1"/>
          <w:ilvl w:val="0"/>
        </w:numPr>
        <w:tabs>
          <w:tab w:val="left" w:pos="325"/>
        </w:tabs>
        <w:spacing w:after="0"/>
        <w:rPr>
          <w:sz w:val="24"/>
          <w:szCs w:val="24"/>
        </w:rPr>
      </w:pPr>
      <w:bookmarkStart w:id="6" w:name="bookmark11"/>
      <w:r>
        <w:rPr>
          <w:color w:val="000000"/>
          <w:sz w:val="24"/>
          <w:szCs w:val="24"/>
          <w:lang w:eastAsia="ru-RU" w:bidi="ru-RU"/>
        </w:rPr>
        <w:t xml:space="preserve">Ответственность Общего собрания</w:t>
      </w:r>
      <w:bookmarkEnd w:id="6"/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Общее собрание несет ответственность:</w:t>
      </w:r>
    </w:p>
    <w:p>
      <w:pPr>
        <w:pStyle w:val="1"/>
        <w:numPr>
          <w:numId w:val="15"/>
          <w:ilvl w:val="0"/>
        </w:numPr>
        <w:tabs>
          <w:tab w:val="left" w:pos="426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 выполнение, выполнение не в полном объеме или невыполнение закрепленных за ним задач;</w:t>
      </w:r>
    </w:p>
    <w:p>
      <w:pPr>
        <w:pStyle w:val="1"/>
        <w:numPr>
          <w:numId w:val="15"/>
          <w:ilvl w:val="0"/>
        </w:numPr>
        <w:tabs>
          <w:tab w:val="left" w:pos="0"/>
          <w:tab w:val="left" w:pos="351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ОУ.</w:t>
      </w:r>
    </w:p>
    <w:p>
      <w:pPr>
        <w:pStyle w:val="1"/>
        <w:numPr>
          <w:numId w:val="15"/>
          <w:ilvl w:val="0"/>
        </w:numPr>
        <w:tabs>
          <w:tab w:val="left" w:pos="0"/>
          <w:tab w:val="left" w:pos="351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 компетентность принимаемых решений.</w:t>
      </w:r>
    </w:p>
    <w:p>
      <w:pPr>
        <w:pStyle w:val="20"/>
        <w:numPr>
          <w:numId w:val="1"/>
          <w:ilvl w:val="0"/>
        </w:numPr>
        <w:tabs>
          <w:tab w:val="left" w:pos="358"/>
        </w:tabs>
        <w:spacing w:after="0" w:line="233" w:lineRule="auto"/>
        <w:rPr>
          <w:sz w:val="24"/>
          <w:szCs w:val="24"/>
        </w:rPr>
      </w:pPr>
      <w:bookmarkStart w:id="7" w:name="bookmark13"/>
      <w:r>
        <w:rPr>
          <w:color w:val="000000"/>
          <w:sz w:val="24"/>
          <w:szCs w:val="24"/>
          <w:lang w:eastAsia="ru-RU" w:bidi="ru-RU"/>
        </w:rPr>
        <w:t xml:space="preserve">Делопроизводство Общего собрания</w:t>
      </w:r>
      <w:bookmarkEnd w:id="7"/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Заседания Общего собрания оформляются протоколом.</w:t>
      </w:r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книге протоколов фиксируются: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дата проведения;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количественное присутствие (отсутствие) членов трудового коллектива;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приглашенные (ФИО, должность);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повестка дня;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выступающие лица;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ход обсуждения вопросов;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предложения, рекомендации и замечания членов трудового коллектива и приглашенных лиц;</w:t>
      </w:r>
    </w:p>
    <w:p>
      <w:pPr>
        <w:pStyle w:val="1"/>
        <w:numPr>
          <w:numId w:val="16"/>
          <w:ilvl w:val="0"/>
        </w:numPr>
        <w:tabs>
          <w:tab w:val="left" w:pos="0"/>
        </w:tabs>
        <w:spacing w:line="233" w:lineRule="auto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решение.</w:t>
      </w:r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Протоколы подписываются председателем и секретарем Общего собрания.</w:t>
      </w:r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Нумерация протоколов ведется от начала учебного года.</w:t>
      </w:r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Протоколы Общего собрания хранится в делах ОУ.</w:t>
      </w:r>
    </w:p>
    <w:p>
      <w:pPr>
        <w:pStyle w:val="20"/>
        <w:numPr>
          <w:numId w:val="1"/>
          <w:ilvl w:val="0"/>
        </w:numPr>
        <w:tabs>
          <w:tab w:val="left" w:pos="358"/>
        </w:tabs>
        <w:spacing w:after="0" w:line="233" w:lineRule="auto"/>
        <w:rPr>
          <w:sz w:val="24"/>
          <w:szCs w:val="24"/>
        </w:rPr>
      </w:pPr>
      <w:bookmarkStart w:id="8" w:name="bookmark15"/>
      <w:r>
        <w:rPr>
          <w:color w:val="000000"/>
          <w:sz w:val="24"/>
          <w:szCs w:val="24"/>
          <w:lang w:eastAsia="ru-RU" w:bidi="ru-RU"/>
        </w:rPr>
        <w:t xml:space="preserve">Заключительные положения</w:t>
      </w:r>
      <w:bookmarkEnd w:id="8"/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Изменения и дополнения в настоящее положение вносятся Общим собранием и принимаются на его заседании.</w:t>
      </w:r>
    </w:p>
    <w:p>
      <w:pPr>
        <w:pStyle w:val="1"/>
        <w:numPr>
          <w:numId w:val="1"/>
          <w:ilvl w:val="1"/>
        </w:numPr>
        <w:tabs>
          <w:tab w:val="left" w:pos="0"/>
        </w:tabs>
        <w:spacing w:line="233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Положение действует до принятия нового положения, утвержденного на Общем собрании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в установленном порядке.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lvlText w:val=""/>
      <w:lvlJc w:val="left"/>
      <w:rPr>
        <w:rFonts w:hint="default" w:ascii="Wingdings" w:hAnsi="Wingding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basedOn w:val="a0"/>
    <w:link w:val="1"/>
    <w:rPr>
      <w:rFonts w:ascii="Times New Roman" w:hAnsi="Times New Roman" w:eastAsia="Times New Roman" w:cs="Times New Roman"/>
    </w:rPr>
  </w:style>
  <w:style w:type="character" w:styleId="10" w:customStyle="1">
    <w:name w:val="Заголовок №1_"/>
    <w:basedOn w:val="a0"/>
    <w:link w:val="11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" w:customStyle="1">
    <w:name w:val="Заголовок №2_"/>
    <w:basedOn w:val="a0"/>
    <w:link w:val="20"/>
    <w:rPr>
      <w:rFonts w:ascii="Times New Roman" w:hAnsi="Times New Roman" w:eastAsia="Times New Roman" w:cs="Times New Roman"/>
      <w:b/>
      <w:bCs/>
    </w:rPr>
  </w:style>
  <w:style w:type="paragraph" w:styleId="1" w:customStyle="1">
    <w:name w:val="Основной текст1"/>
    <w:basedOn w:val="a"/>
    <w:link w:val="a3"/>
    <w:pPr>
      <w:widowControl w:val="off"/>
      <w:spacing w:after="0" w:line="240" w:lineRule="auto"/>
    </w:pPr>
    <w:rPr>
      <w:rFonts w:ascii="Times New Roman" w:hAnsi="Times New Roman" w:eastAsia="Times New Roman" w:cs="Times New Roman"/>
    </w:rPr>
  </w:style>
  <w:style w:type="paragraph" w:styleId="11" w:customStyle="1">
    <w:name w:val="Заголовок №1"/>
    <w:basedOn w:val="a"/>
    <w:link w:val="10"/>
    <w:pPr>
      <w:widowControl w:val="off"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0" w:customStyle="1">
    <w:name w:val="Заголовок №2"/>
    <w:basedOn w:val="a"/>
    <w:link w:val="2"/>
    <w:pPr>
      <w:widowControl w:val="off"/>
      <w:spacing w:after="130" w:line="240" w:lineRule="auto"/>
      <w:jc w:val="center"/>
      <w:outlineLvl w:val="1"/>
    </w:pPr>
    <w:rPr>
      <w:rFonts w:ascii="Times New Roman" w:hAnsi="Times New Roman" w:eastAsia="Times New Roman" w:cs="Times New Roman"/>
      <w:b/>
      <w:bCs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cgpp4NLxMqgB9txaGw/kFogleJk=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Nhmr1HlYbL2YSswkQILtp4gZMK+tcFMgFarjKzMjz1T9rH7kSSEsSg8iWeFa1HwESP7JqUb+
    9nog5kO/gFmegFtsD3GuyfvQD0KVfwDpKruGwQ3dzRaMPOz31MVbpsp89EH05kRgaf613kiT
    l7XY83Z/O7YcNjIT6ejBKkvFgV8=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gIGQngA1AaPTMLP3q9wZtTep2gY=</DigestValue>
      </Reference>
      <Reference URI="/word/document.xml?ContentType=application/vnd.openxmlformats-officedocument.wordprocessingml.document.main+xml">
        <DigestMethod Algorithm="http://www.w3.org/2000/09/xmldsig#sha1"/>
        <DigestValue>bz0yuoDWEWpddOHUV6Pij6DqX+U=</DigestValue>
      </Reference>
      <Reference URI="/word/fontTable.xml?ContentType=application/vnd.openxmlformats-officedocument.wordprocessingml.fontTable+xml">
        <DigestMethod Algorithm="http://www.w3.org/2000/09/xmldsig#sha1"/>
        <DigestValue>bFn8LyKerpgFR7FTmxbKkzcMoQU=</DigestValue>
      </Reference>
      <Reference URI="/word/numbering.xml?ContentType=application/vnd.openxmlformats-officedocument.wordprocessingml.numbering+xml">
        <DigestMethod Algorithm="http://www.w3.org/2000/09/xmldsig#sha1"/>
        <DigestValue>0ndP2w3VZ+13NpefKk6YNNb+oxs=</DigestValue>
      </Reference>
      <Reference URI="/word/settings.xml?ContentType=application/vnd.openxmlformats-officedocument.wordprocessingml.settings+xml">
        <DigestMethod Algorithm="http://www.w3.org/2000/09/xmldsig#sha1"/>
        <DigestValue>FuRyDAls6uNYeYycSChZTSN0H6E=</DigestValue>
      </Reference>
      <Reference URI="/word/styles.xml?ContentType=application/vnd.openxmlformats-officedocument.wordprocessingml.styles+xml">
        <DigestMethod Algorithm="http://www.w3.org/2000/09/xmldsig#sha1"/>
        <DigestValue>FOilj+Xsym8wvUTQMd/PSjCAowo=</DigestValue>
      </Reference>
      <Reference URI="/word/theme/theme1.xml?ContentType=application/vnd.openxmlformats-officedocument.theme+xml">
        <DigestMethod Algorithm="http://www.w3.org/2000/09/xmldsig#sha1"/>
        <DigestValue>91ZM5rUzZnIlEhRjZT/aecjMXJc=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>
          <mdssi:Format>YYYY-MM-DDThh:mm:ssTZD</mdssi:Format>
          <mdssi:Value>2023-04-18T10:10:53Z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5199</Characters>
  <CharactersWithSpaces>6098</CharactersWithSpaces>
  <Company/>
  <DocSecurity>0</DocSecurity>
  <HyperlinksChanged>false</HyperlinksChanged>
  <Lines>43</Lines>
  <LinksUpToDate>false</LinksUpToDate>
  <Pages>3</Pages>
  <Paragraphs>12</Paragraphs>
  <ScaleCrop>false</ScaleCrop>
  <SharedDoc>false</SharedDoc>
  <Template>Normal</Template>
  <TotalTime>31</TotalTime>
  <Words>911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1</cp:revision>
  <cp:lastPrinted>2022-06-21T09:04:00Z</cp:lastPrinted>
  <dcterms:created xsi:type="dcterms:W3CDTF">2022-06-21T08:24:00Z</dcterms:created>
  <dcterms:modified xsi:type="dcterms:W3CDTF">2022-06-21T09:06:00Z</dcterms:modified>
</cp:coreProperties>
</file>