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a4"/>
        <w:spacing w:after="0" w:line="240" w:lineRule="auto"/>
        <w:ind w:left="0" w:firstLine="567"/>
        <w:jc w:val="both"/>
        <w:rPr>
          <w:rFonts w:ascii="Times New Roman" w:hAnsi="Times New Roman" w:cs="Times New Roman"/>
          <w:sz w:val="24"/>
          <w:szCs w:val="24"/>
        </w:rPr>
      </w:pPr>
    </w:p>
    <w:p>
      <w:pPr>
        <w:spacing w:after="0" w:line="240" w:lineRule="auto"/>
        <w:ind w:left="38" w:right="-281"/>
        <w:jc w:val="center"/>
        <w:rPr>
          <w:rFonts w:ascii="Times New Roman" w:hAnsi="Times New Roman" w:cs="Times New Roman"/>
          <w:b/>
          <w:bCs/>
          <w:sz w:val="24"/>
          <w:szCs w:val="24"/>
        </w:rPr>
      </w:pPr>
      <w:r>
        <w:rPr>
          <w:rFonts w:ascii="Times New Roman" w:hAnsi="Times New Roman" w:cs="Times New Roman"/>
          <w:b/>
          <w:sz w:val="24"/>
          <w:szCs w:val="24"/>
        </w:rPr>
        <w:t xml:space="preserve">Муниципальное общеобразовательное учреждение «Красноборская средняя школа»</w:t>
      </w:r>
    </w:p>
    <w:p>
      <w:pPr>
        <w:spacing w:after="0" w:line="240" w:lineRule="auto"/>
        <w:ind w:left="38" w:right="-281"/>
        <w:jc w:val="center"/>
        <w:rPr>
          <w:rFonts w:ascii="Times New Roman" w:hAnsi="Times New Roman" w:cs="Times New Roman"/>
          <w:b/>
          <w:bCs/>
          <w:sz w:val="24"/>
          <w:szCs w:val="24"/>
        </w:rPr>
      </w:pPr>
      <w:r>
        <w:rPr>
          <w:rFonts w:ascii="Times New Roman" w:hAnsi="Times New Roman" w:cs="Times New Roman"/>
          <w:b/>
          <w:bCs/>
          <w:sz w:val="24"/>
          <w:szCs w:val="24"/>
        </w:rPr>
        <w:t xml:space="preserve">Шатковского муниципального округа Нижегородской области</w:t>
      </w:r>
    </w:p>
    <w:p>
      <w:pPr>
        <w:pStyle w:val="a4"/>
        <w:spacing w:after="0" w:line="240" w:lineRule="auto"/>
        <w:ind w:left="567"/>
        <w:jc w:val="center"/>
        <w:rPr>
          <w:rFonts w:ascii="Times New Roman" w:hAnsi="Times New Roman" w:cs="Times New Roman"/>
          <w:bCs/>
          <w:sz w:val="24"/>
          <w:szCs w:val="24"/>
        </w:rPr>
      </w:pPr>
      <w:r>
        <w:rPr>
          <w:rFonts w:ascii="Times New Roman" w:hAnsi="Times New Roman" w:cs="Times New Roman"/>
          <w:bCs/>
          <w:sz w:val="24"/>
          <w:szCs w:val="24"/>
        </w:rPr>
        <w:t xml:space="preserve">607719, Нижегородская область, Шатковский муниципальный округ, с. Красный Бор, ул. Молодёжная, д.3</w:t>
      </w:r>
    </w:p>
    <w:p>
      <w:pPr>
        <w:pStyle w:val="a4"/>
        <w:spacing w:after="0" w:line="240" w:lineRule="auto"/>
        <w:ind w:left="567"/>
        <w:jc w:val="center"/>
        <w:rPr>
          <w:rFonts w:ascii="Times New Roman" w:hAnsi="Times New Roman" w:cs="Times New Roman"/>
          <w:bCs/>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ВЫПИСКА ИЗ </w:t>
      </w:r>
      <w:r>
        <w:rPr>
          <w:rFonts w:ascii="Times New Roman" w:hAnsi="Times New Roman" w:cs="Times New Roman"/>
          <w:b/>
          <w:sz w:val="24"/>
          <w:szCs w:val="24"/>
        </w:rPr>
        <w:t xml:space="preserve">УСТАВА</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mc:AlternateContent>
          <mc:Choice Requires="wpg">
            <w:drawing>
              <wp:inline xmlns:wp="http://schemas.openxmlformats.org/drawingml/2006/wordprocessingDrawing" distT="0" distB="0" distL="0" distR="0">
                <wp:extent cx="4258269" cy="6058746"/>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r/>
                      </pic:nvPicPr>
                      <pic:blipFill>
                        <a:blip r:embed="rId7"/>
                        <a:stretch/>
                      </pic:blipFill>
                      <pic:spPr>
                        <a:xfrm>
                          <a:off x="0" y="0"/>
                          <a:ext cx="4258269" cy="605874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35.3pt;height:477.1pt;mso-wrap-distance-left:0.0pt;mso-wrap-distance-top:0.0pt;mso-wrap-distance-right:0.0pt;mso-wrap-distance-bottom:0.0pt;" stroked="false">
                <v:path textboxrect="0,0,0,0"/>
                <v:imagedata r:id="rId7" o:title=""/>
              </v:shape>
            </w:pict>
          </mc:Fallback>
        </mc:AlternateContent>
      </w:r>
    </w:p>
    <w:p>
      <w:pPr>
        <w:pStyle w:val="a4"/>
        <w:spacing w:after="0" w:line="240" w:lineRule="auto"/>
        <w:ind w:left="567"/>
        <w:rPr>
          <w:rFonts w:ascii="Times New Roman" w:hAnsi="Times New Roman" w:cs="Times New Roman"/>
          <w:b/>
          <w:sz w:val="24"/>
          <w:szCs w:val="24"/>
        </w:rPr>
      </w:pPr>
    </w:p>
    <w:p>
      <w:pPr>
        <w:pStyle w:val="a4"/>
        <w:numPr>
          <w:numId w:val="1"/>
          <w:ilvl w:val="0"/>
        </w:numPr>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ОРГАНИЗАЦИЯ ДЕЯТЕЛЬНОСТИ И УПРАВЛЕНИЕ УЧРЕЖДЕНИЕМ</w:t>
      </w:r>
    </w:p>
    <w:p>
      <w:pPr>
        <w:pStyle w:val="a4"/>
        <w:numPr>
          <w:numId w:val="1"/>
          <w:ilvl w:val="1"/>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Управление Учреждением осуществляется на основе сочетания принципов единоначалия и коллегиальности. </w:t>
      </w:r>
    </w:p>
    <w:p>
      <w:pPr>
        <w:pStyle w:val="a4"/>
        <w:numPr>
          <w:numId w:val="1"/>
          <w:ilvl w:val="1"/>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Компетенция Учредителя в области управления Учреждением:</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утверждение Устава Учреждения, а также внесение в него изменений;</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рассмотрение и одобрение предложений директора о создании и ликвидации филиалов, об открытии и закрытии представительств Учреждения;</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установление порядка осуществления контроля за деятельностью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установление порядка и сроков проведения аттестации кандидатов на должность директора и директора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разрешение Учреждению на прием детей в Учреждение на обучение по образовательным программам начального общего образования до достижения возраста шести </w:t>
      </w:r>
      <w:r>
        <w:rPr>
          <w:rFonts w:ascii="Times New Roman" w:hAnsi="Times New Roman" w:cs="Times New Roman"/>
          <w:sz w:val="24"/>
          <w:szCs w:val="24"/>
        </w:rPr>
        <w:t xml:space="preserve">лет шести месяцев или старше восьми лет по заявлению родителей (законных представителей) детей; </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cs="Times New Roman"/>
          <w:sz w:val="24"/>
          <w:szCs w:val="24"/>
        </w:rPr>
        <w:tab/>
        <w:t xml:space="preserve">- 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w:t>
      </w:r>
      <w:r>
        <w:rPr>
          <w:rFonts w:ascii="Times New Roman" w:hAnsi="Times New Roman" w:eastAsia="Times New Roman" w:cs="Times New Roman"/>
          <w:sz w:val="24"/>
          <w:szCs w:val="24"/>
        </w:rPr>
        <w:t xml:space="preserve">прекращения действия государственной аккредитации, </w:t>
      </w:r>
      <w:r>
        <w:rPr>
          <w:rFonts w:ascii="Times New Roman" w:hAnsi="Times New Roman" w:cs="Times New Roman"/>
          <w:sz w:val="24"/>
          <w:szCs w:val="24"/>
        </w:rPr>
        <w:t xml:space="preserve">в другие организации, осуществляющие образовательную деятельность по образовательным программам соответствующих уровня и направленности;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установление порядка комплектования специализированных структурных подразделений Учреждения, созданных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согласование Программы развития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утверждение передаточного акта или разделительного баланса;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назначение ликвидационной комиссии и утверждение промежуточного и окончательного ликвидационных балансов;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проведение перед сдачей Учреждением в аренду, передачей в безвозмездное пользование, закрепленных за ним объектов собственности, оценки последствий заключения договора аренды, договора безвозмездного пользования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проведение перед принятием решения о реорганизации или ликвидации Учреждения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заключение соглашения об открытии Учреждению лицевых счетов в территориальном органе Федерального казначейства;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утверждение перечня особо ценного движимого имущества Учреждения;</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формирование и утверждение муниципального задания Учреждению в соответствии с предусмотренными настоящим Уставом основными видами деятельности, а также финансовое обеспечение выполнения этого задания;</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выделение средств на приобретение имущества;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проведение аттестации кандидатов на должность директора и директора Учреждения;</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обеспечение открытости и доступности информации о деятельности Учреждения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право передачи на основании принятого Учредителем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об Учреждении этому Учреждению;</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осуществление контроля за деятельностью Учреждения в установленном им порядке;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осуществление иных функций и полномочий, предусмотренных законодательством.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Учредитель вправе пользоваться услугами Учреждения только на равных условиях с другими лицами. </w:t>
      </w:r>
    </w:p>
    <w:p>
      <w:pPr>
        <w:pStyle w:val="a4"/>
        <w:numPr>
          <w:numId w:val="1"/>
          <w:ilvl w:val="1"/>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Единоличным исполнительным органом Учреждения является директор Учреждения.</w:t>
      </w:r>
    </w:p>
    <w:p>
      <w:pPr>
        <w:pStyle w:val="a4"/>
        <w:numPr>
          <w:numId w:val="1"/>
          <w:ilvl w:val="1"/>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Права и обязанности директора Учреждения, его компетенция в области управления Учреждением, порядок его назначения, срок полномочий. </w:t>
      </w:r>
    </w:p>
    <w:p>
      <w:pPr>
        <w:pStyle w:val="a4"/>
        <w:numPr>
          <w:numId w:val="1"/>
          <w:ilvl w:val="2"/>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Непосредственное управление Учреждением осуществляет директор.</w:t>
      </w:r>
    </w:p>
    <w:p>
      <w:pPr>
        <w:pStyle w:val="a4"/>
        <w:numPr>
          <w:numId w:val="1"/>
          <w:ilvl w:val="2"/>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Трудовой договор с директором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 Назначение директора Учреждения и прекращение его полномочий, а также заключение и прекращение трудового договора с ним осуществляет начальник отдела образования администрации Шатковского муниципального округа Нижегородской области.</w:t>
      </w:r>
    </w:p>
    <w:p>
      <w:pPr>
        <w:pStyle w:val="a4"/>
        <w:numPr>
          <w:numId w:val="1"/>
          <w:ilvl w:val="2"/>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Лицо, поступающее на должность директора Учреждения (при поступлении на работу), и директор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установленном Учредителем.</w:t>
      </w:r>
    </w:p>
    <w:p>
      <w:pPr>
        <w:pStyle w:val="a4"/>
        <w:numPr>
          <w:numId w:val="1"/>
          <w:ilvl w:val="2"/>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pPr>
        <w:pStyle w:val="a4"/>
        <w:numPr>
          <w:numId w:val="1"/>
          <w:ilvl w:val="2"/>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Директор Учреждения имеет право на: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осуществление действий без доверенности от имени Учреждения, в том числе представление его интересов и совершение сделок от его имени;</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w:t>
      </w:r>
      <w:r>
        <w:rPr>
          <w:rFonts w:ascii="Times New Roman" w:hAnsi="Times New Roman" w:cs="Times New Roman"/>
          <w:sz w:val="24"/>
          <w:szCs w:val="24"/>
        </w:rPr>
        <w:t xml:space="preserve"> выдачу доверенности, в том числе руководителям филиалов Учреждения (при их наличии), совершение иных юридически значимых действий;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w:t>
      </w:r>
      <w:r>
        <w:rPr>
          <w:rFonts w:ascii="Times New Roman" w:hAnsi="Times New Roman" w:cs="Times New Roman"/>
          <w:sz w:val="24"/>
          <w:szCs w:val="24"/>
        </w:rPr>
        <w:t xml:space="preserve"> открытие (закрытие) в установленном порядке лицевых счетов в Управлении финансов администрации Шатковского муниципального округа Нижегородской области;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w:t>
      </w:r>
      <w:r>
        <w:rPr>
          <w:rFonts w:ascii="Times New Roman" w:hAnsi="Times New Roman" w:cs="Times New Roman"/>
          <w:sz w:val="24"/>
          <w:szCs w:val="24"/>
        </w:rPr>
        <w:t xml:space="preserve"> осуществление в установленном порядке приема на работу работников Учреждения, а также заключение, изменение и расторжение трудовых договоров с ними;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w:t>
      </w:r>
      <w:r>
        <w:rPr>
          <w:rFonts w:ascii="Times New Roman" w:hAnsi="Times New Roman" w:cs="Times New Roman"/>
          <w:sz w:val="24"/>
          <w:szCs w:val="24"/>
        </w:rPr>
        <w:t xml:space="preserve"> распределение обязанностей между своими заместителями, а в случае необходимости передача им части своих полномочий в установленном порядке;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w:t>
      </w:r>
      <w:r>
        <w:rPr>
          <w:rFonts w:ascii="Times New Roman" w:hAnsi="Times New Roman" w:cs="Times New Roman"/>
          <w:sz w:val="24"/>
          <w:szCs w:val="24"/>
        </w:rPr>
        <w:t xml:space="preserve"> ведение коллективных переговоров и заключение коллективных договоров;</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w:t>
      </w:r>
      <w:r>
        <w:rPr>
          <w:rFonts w:ascii="Times New Roman" w:hAnsi="Times New Roman" w:cs="Times New Roman"/>
          <w:sz w:val="24"/>
          <w:szCs w:val="24"/>
        </w:rPr>
        <w:t xml:space="preserve"> поощрение работников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w:t>
      </w:r>
      <w:r>
        <w:rPr>
          <w:rFonts w:ascii="Times New Roman" w:hAnsi="Times New Roman" w:cs="Times New Roman"/>
          <w:sz w:val="24"/>
          <w:szCs w:val="24"/>
        </w:rPr>
        <w:t xml:space="preserve"> привлечение работников Учреждения к дисциплинарной и материальной ответственности в соответствии с законо</w:t>
      </w:r>
      <w:bookmarkStart w:id="0" w:name="_GoBack"/>
      <w:bookmarkEnd w:id="0"/>
      <w:r>
        <w:rPr>
          <w:rFonts w:ascii="Times New Roman" w:hAnsi="Times New Roman" w:cs="Times New Roman"/>
          <w:sz w:val="24"/>
          <w:szCs w:val="24"/>
        </w:rPr>
        <w:t xml:space="preserve">дательством Российской Федерации и настоящим Уставом;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w:t>
      </w:r>
      <w:r>
        <w:rPr>
          <w:rFonts w:ascii="Times New Roman" w:hAnsi="Times New Roman" w:cs="Times New Roman"/>
          <w:sz w:val="24"/>
          <w:szCs w:val="24"/>
        </w:rPr>
        <w:t xml:space="preserve"> решение иных вопросов, предусмотренных законодательством Российской Федерации, настоящим Уставом и локальными нормативными актами Учреждения.</w:t>
      </w:r>
    </w:p>
    <w:p>
      <w:pPr>
        <w:pStyle w:val="a4"/>
        <w:numPr>
          <w:numId w:val="1"/>
          <w:ilvl w:val="2"/>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Директор Учреждения обязан: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соблюдать при исполнении должностных обязанностей требования законодательства Российской Федерации, законодательства Нижегородской области, настоящего Устава, коллективного договора, соглашений, локальных нормативных актов и трудового договора;</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планировать деятельность Учреждения с учетом средств, получаемых из всех источников, не запрещенных законодательством Российской Федерации;</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своевременное и качественное выполнение всех договоров и обязательств Учреждения;</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требовать соблюдения работниками Учреждения Правил внутреннего трудового распорядка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обеспечивать выполнение требований законодательства Российской Федерации по гражданской обороне и мобилизационной подготовке;</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обеспечивать выполнение плановых показателей деятельности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Нижегородской области (в случае их установления);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pPr>
        <w:pStyle w:val="a4"/>
        <w:numPr>
          <w:numId w:val="1"/>
          <w:ilvl w:val="2"/>
        </w:numPr>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Компетенция директора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осуществляет текущее руководство Учреждением, за исключением вопросов, отнесенных федеральными законами или настоящим Уставом к компетенции Учредителя, иных органов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совершает сделки от имени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представляет годовую бухгалтерскую отчетность Учредителю;</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утверждает план финансово-хозяйственной деятельности;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утверждает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назначает руководителей структурных подразделений Учреждения, в том числе филиалов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распоряжается средствами и имуществом Учреждения в пределах, установленных законодательством Российской Федерации и настоящим Уставом;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утверждает структуру и штатное расписание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осуществляет прием на работу работников Учреждения и заключает с ними и расторгает трудовые договоры;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w:t>
      </w:r>
      <w:r>
        <w:rPr>
          <w:rFonts w:ascii="Times New Roman" w:hAnsi="Times New Roman" w:cs="Times New Roman"/>
          <w:sz w:val="24"/>
          <w:szCs w:val="24"/>
        </w:rPr>
        <w:t xml:space="preserve">стимулирующие выплаты (доплаты и надбавки стимулирующего характера, премии и иные поощрительные выплаты);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Учреждения, коллективным договором, трудовыми договорами;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осуществляет прием обучающихся в Учреждение и их отчисление;</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утверждает отчет о результатах деятельности Учреждения и об использовании закрепленного за Учреждением муниципального имущества, ежегодный отчет о поступлении и расходовании финансовых и материальных средств;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организует проведение самообследования в Учреждении, подписывает отчет о результатах самообследования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предоставляет указанные выше отчеты Учредителю и обеспечивает ежегодное опубликование указанных отчетов;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утверждает по согласованию с Учредителем Программу развития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утверждает рассмотренные в установленном порядке настоящим Уставом педагогическим советом образовательные программы Учреждения, списки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обеспечивает создание и ведение официального сайта Учреждения в сети "Интернет";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решает иные вопросы, предусмотренные законодательством Российской Федерации, настоящим Уставом и локальными нормативными актами Учреждения.</w:t>
      </w:r>
    </w:p>
    <w:p>
      <w:pPr>
        <w:pStyle w:val="a4"/>
        <w:numPr>
          <w:numId w:val="1"/>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выступления директора от имени Учреждения, ответственность определяются пунктом 4.9 Устава. </w:t>
      </w:r>
    </w:p>
    <w:p>
      <w:pPr>
        <w:pStyle w:val="a4"/>
        <w:numPr>
          <w:numId w:val="1"/>
          <w:ilvl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Коллегиальными органами управления Учреждения являются: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Общее собрание работников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Педагогический совет.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4.6. Компетенция Общего собрания работников Учреждения, порядок его формирования, срок полномочий и порядок деятельности.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Основными задачами Общего собрания работников Учреждения являются: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выработка коллективных решений для осуществления единства действий работников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объединение усилий работников Учреждения на повышение эффективности образовательной деятельности, на укрепление и развитие материально-технической базы Учреждения.</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Компетенция Общего собрания работников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обсуждает проект коллективного договора и принимает решение о его заключении;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принимает Правила внутреннего трудового распорядка Учреждения и иные локальные нормативные акты, содержащие нормы трудового права;</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выбирает в комиссию по урегулированию споров между участниками образовательных отношений своих представителей;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выбирает в комиссию по трудовым спорам представителей работников или утверждает их после делегирования представительным органом работников;</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безопасности условий труда работников Учреждения, охраны жизни и здоровья обучающихся, развития материально-технической базы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по представлению директора Учреждения Положение о порядке и условиях распределения стимулирующих выплат работникам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вносит директору Учреждения предложения в части распределения стимулирующих выплат работникам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решает иные вопросы в соответствии с трудовым законодательством.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Общее собрание работников Учреждения формируется из числа всех работников Учреждения.</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Общее собрание работников Учреждения собирается не реже двух раз в год и действует неопределенный срок.</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Внеочередное Общее собрание работников Учреждения собирается по инициативе не менее чем одной четверти от числа работников Учреждения.</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собрания ведет протокол заседания и оформляет решения.</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Общего собрания работников Учреждения принимаются в порядке, предусмотренном пунктом 4.8 настоящего Устава.</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выступления Общего собрания работников Учреждения от имени Учреждения определяется пунктом 4.9 настоящего Устава.</w:t>
      </w:r>
    </w:p>
    <w:p>
      <w:pPr>
        <w:pStyle w:val="a4"/>
        <w:numPr>
          <w:numId w:val="2"/>
          <w:ilvl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Компетенция Педагогического совета, порядок его формирования, срок полномочий и порядок деятельности.</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Компетенция Педагогического совета: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и принятие плана работы Учреждения на учебный год, основных и дополнительных общеобразовательных программ Учреждения, Программы развития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и определение направлений научно-методической работы;</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решений о ведении платной образовательной деятельности по конкретным образовательным программам;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переводе обучающихся в следующий класс по итогам учебного года, на следующий уровень образования, о </w:t>
      </w:r>
      <w:r>
        <w:rPr>
          <w:rFonts w:ascii="Times New Roman" w:hAnsi="Times New Roman" w:cs="Times New Roman"/>
          <w:sz w:val="24"/>
          <w:szCs w:val="24"/>
        </w:rPr>
        <w:t xml:space="preserve">недопуске</w:t>
      </w:r>
      <w:r>
        <w:rPr>
          <w:rFonts w:ascii="Times New Roman" w:hAnsi="Times New Roman" w:cs="Times New Roman"/>
          <w:sz w:val="24"/>
          <w:szCs w:val="24"/>
        </w:rPr>
        <w:t xml:space="preserve"> до следующего уровня образования при наличии установленных законодательством оснований;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допуске или решения о </w:t>
      </w:r>
      <w:r>
        <w:rPr>
          <w:rFonts w:ascii="Times New Roman" w:hAnsi="Times New Roman" w:cs="Times New Roman"/>
          <w:sz w:val="24"/>
          <w:szCs w:val="24"/>
        </w:rPr>
        <w:t xml:space="preserve">недопуске</w:t>
      </w:r>
      <w:r>
        <w:rPr>
          <w:rFonts w:ascii="Times New Roman" w:hAnsi="Times New Roman" w:cs="Times New Roman"/>
          <w:sz w:val="24"/>
          <w:szCs w:val="24"/>
        </w:rPr>
        <w:t xml:space="preserve"> обучающихся к государственной итоговой аттестации при наличии установленных законодательством оснований;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об отчислении из Учреждения обучающегося, достигшего возраста пятнадцати лет,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и принятие </w:t>
      </w:r>
      <w:r>
        <w:rPr>
          <w:rFonts w:ascii="Times New Roman" w:hAnsi="Times New Roman" w:cs="Times New Roman"/>
          <w:sz w:val="24"/>
          <w:szCs w:val="24"/>
        </w:rPr>
        <w:t xml:space="preserve">индивидуальных учебных планов</w:t>
      </w:r>
      <w:r>
        <w:rPr>
          <w:rFonts w:ascii="Times New Roman" w:hAnsi="Times New Roman" w:cs="Times New Roman"/>
          <w:sz w:val="24"/>
          <w:szCs w:val="24"/>
        </w:rPr>
        <w:t xml:space="preserve"> обучающихся;</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вопросов и принятие решений о зачете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выдаче лицам, завершившим обучение по основным образовательным программам основного общего образования в Учреждении, аттестатов об основном общем образовании и приложений к ним;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анализ результатов промежуточной аттестации, государственной итоговой аттестации, качества образовательной деятельности, определение путей его повышения;</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вопросов поощрения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рассмотрение вопросов использования и совершенствования методов обучения и воспитания, образовательных технологий, электронного обучения; определение путей совершенствования работы с родителями (законными представителями) несовершеннолетних обучающихся;</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вопросов повышения квалификации и переподготовки педагогических кадров;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организация выявления, обобщения, распространения, внедрения передового педагогического опыта среди работников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отчета о результатах самообследования;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отчета о выполнении Программы развития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вопросов о формах обучения в Учреждении;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вопроса режима работы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внесение предложений о формах сетевого взаимодействия;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по представлению директора Учреждения: </w:t>
      </w:r>
    </w:p>
    <w:p>
      <w:pPr>
        <w:pStyle w:val="a4"/>
        <w:numPr>
          <w:numId w:val="3"/>
          <w:ilvl w:val="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формы договора об образовании (платные образовательные услуги); </w:t>
      </w:r>
    </w:p>
    <w:p>
      <w:pPr>
        <w:pStyle w:val="a4"/>
        <w:numPr>
          <w:numId w:val="3"/>
          <w:ilvl w:val="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конкретного перечня работ (услуг), относящихся к основным и иным видам деятельности Учреждения, предусмотренных настоящим Уставом и выполняемых (оказываемых) для граждан и юридических лиц за плату;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внесение директору Учреждения предложений в части: </w:t>
      </w:r>
    </w:p>
    <w:p>
      <w:pPr>
        <w:pStyle w:val="a4"/>
        <w:numPr>
          <w:numId w:val="4"/>
          <w:ilvl w:val="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материально-технического обеспечения образовательной деятельности, оборудования помещений Учреждения;</w:t>
      </w:r>
    </w:p>
    <w:p>
      <w:pPr>
        <w:pStyle w:val="a4"/>
        <w:numPr>
          <w:numId w:val="4"/>
          <w:ilvl w:val="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создания в Учреждении необходимых условий для организации питания, медицинского обслуживания обучающихся;</w:t>
      </w:r>
    </w:p>
    <w:p>
      <w:pPr>
        <w:pStyle w:val="a4"/>
        <w:numPr>
          <w:numId w:val="4"/>
          <w:ilvl w:val="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развития воспитательной работы в Учреждении;</w:t>
      </w:r>
    </w:p>
    <w:p>
      <w:pPr>
        <w:pStyle w:val="a4"/>
        <w:numPr>
          <w:numId w:val="4"/>
          <w:ilvl w:val="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организации научно-методической работы, в том числе организации и проведения научных и методических конференций, семинаров;</w:t>
      </w:r>
    </w:p>
    <w:p>
      <w:pPr>
        <w:pStyle w:val="a4"/>
        <w:numPr>
          <w:numId w:val="4"/>
          <w:ilvl w:val="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выявления и поддержки лиц, проявивших выдающиеся способности, а также оказания содействие в получении такими лицами образования;</w:t>
      </w:r>
    </w:p>
    <w:p>
      <w:pPr>
        <w:pStyle w:val="a4"/>
        <w:numPr>
          <w:numId w:val="4"/>
          <w:ilvl w:val="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оказание содействия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принятие локальных нормативных актов в пределах своей компетенции по вопросам осуществления образовательной деятельности;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выполнение иных функций по вопросам образовательной деятельности, согласно настоящему Уставу, в том числе в целях наиболее эффективной организации образовательной деятельности.</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Членами Педагогического совета являются все педагогические работники Учреждения, директор Учреждения, его заместители, руководители структурных подразделений Учреждения, обеспечивающих осуществление образовательной деятельности Учреждения.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Председателем Педагогического совета является директор Учреждения. Секретарь Педагогического совета избирается из состава педагогических работников Учреждения сроком на один учебный год.</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совет утверждается ежегодно на период учебного года приказом директора Учреждения. Срок полномочий Педагогического совета составляет 1 год.</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Организационной формой работы Педагогического совета являются заседания.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Очередные заседания Педагогического совета проводятся в соответствии с планом работы Педагогического совета, но не реже одного раза </w:t>
      </w:r>
      <w:r>
        <w:rPr>
          <w:rFonts w:ascii="Times New Roman" w:hAnsi="Times New Roman" w:cs="Times New Roman"/>
          <w:sz w:val="24"/>
          <w:szCs w:val="24"/>
        </w:rPr>
        <w:t xml:space="preserve">в  четверть</w:t>
      </w:r>
      <w:r>
        <w:rPr>
          <w:rFonts w:ascii="Times New Roman" w:hAnsi="Times New Roman" w:cs="Times New Roman"/>
          <w:sz w:val="24"/>
          <w:szCs w:val="24"/>
        </w:rPr>
        <w:t xml:space="preserve">.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Внеочередное заседание Педагогического совета созывается председателем Педагогического совета.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С правом совещательного голоса на заседания Педагогического совета могут приглашаться представители Учредителя, общественных организаций, родители (законные представители) обучающихся, обучающиеся. Необходимость их приглашения определяется председателем Педагогического совета в зависимости от повестки дня заседаний.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Педагогического совета Учреждения принимаются в порядке, предусмотренном пунктом 4.8 настоящего Устава с учетом особенностей, установленных настоящим пунктом Устава. </w:t>
      </w:r>
      <w:r>
        <w:rPr>
          <w:rFonts w:ascii="Times New Roman" w:hAnsi="Times New Roman" w:cs="Times New Roman"/>
          <w:sz w:val="24"/>
          <w:szCs w:val="24"/>
        </w:rPr>
        <w:tab/>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Решения Педагогического совета о допуске обучающихся к государственной итоговой аттестации, переводе обучающихся в следующий класс, отчислении обучающихся из Учреждения в связи с завершением обучения оформляются списочным составом. </w:t>
      </w:r>
      <w:r>
        <w:rPr>
          <w:rFonts w:ascii="Times New Roman" w:hAnsi="Times New Roman" w:cs="Times New Roman"/>
          <w:sz w:val="24"/>
          <w:szCs w:val="24"/>
        </w:rPr>
        <w:tab/>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Решения Педагогического совета носят рекомендательный характер и принимают обязательную силу только после утверждения их приказом директора Учреждения.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Решения Педагогического совета, принятые в пределах его полномочий и в соответствии с законодательством Российской Федерации, утвержденные приказом директора Учреждения, обязательны к исполнению всеми участниками образовательных отношений.</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Директор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членов Педагогического совета и вынести окончательное решение по спорному вопросу.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выступления Педагогического совета от имени Учреждения определяется пунктом 4.9 настоящего Устава. </w:t>
      </w:r>
    </w:p>
    <w:p>
      <w:pPr>
        <w:pStyle w:val="a4"/>
        <w:numPr>
          <w:numId w:val="2"/>
          <w:ilvl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принятия решений Общим собранием работников Учреждения, Педагогическим советом. Требования к решению, принимаемому коллегиальными органами Учреждения.</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Общего собрания работников Учреждения, Педагогического совета считается принятым, если за него проголосовало большинство участников Общего собрания, Педагогического совета и при этом в заседании участвовало не менее пятидесяти процентов от общего числа участников коллегиального органа Учреждения.</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Члены Общего собрания работников Учреждения, Педагогического совета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в обсуждении вопросов повестки дня и голосовать.</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Общего собрания работников Учреждения, Педагогического совета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заседания коллегиального органа Учреждения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соответствующего заседания коллегиального органа Учреждения.</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Допускается совмещение голосования на заседании и заочного голосования.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наличии в повестке дня заседания соответствующего коллегиального органа Учреждения нескольких вопросов по каждому из них принимается самостоятельное решение, если иное не установлено единогласно участниками заседания.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заседания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протоколе заседания коллегиального органа Учреждения должны быть указаны: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дата и время проведения заседания, место проведения заседания и (или) способ дистанционного участия членов коллегиального органа Учреждения в заседании, а в случаях заочного голосования - дата, до которой принимались документы, содержащие сведения о голосовании членов коллегиального органа Учреждения, и способ отправки этих документов;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сведения о лицах, принявших участие в заседании, и (или) о лицах, направивших документы, содержащие сведения о голосовании;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результаты голосования по каждому вопросу повестки дня;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сведения о лицах, проводивших подсчет голосов, если подсчет голосов был поручен определенным лицам;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сведения о лицах, голосовавших против принятия решения собрания и потребовавших внести запись об этом в протокол;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 сведения о ходе проведения заседания или о ходе голосования, если участник гражданско-правового сообщества требует их внести в протокол;</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 сведения о лицах, подписавших протокол.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Решения коллегиальных органов Учреждения могут быть признаны недействительными по основаниям, предусмотренным статьями 181.3-181.5 Гражданского кодекса РФ. </w:t>
      </w:r>
    </w:p>
    <w:p>
      <w:pPr>
        <w:pStyle w:val="a4"/>
        <w:numPr>
          <w:numId w:val="2"/>
          <w:ilvl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выступления органов Учреждения от имени Учреждения.</w:t>
      </w:r>
    </w:p>
    <w:p>
      <w:pPr>
        <w:pStyle w:val="a4"/>
        <w:numPr>
          <w:numId w:val="5"/>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Директор осуществляет действия от имени Учреждения без доверенности, в том числе представляет интересы Учреждения и совершает сделки от его имени.</w:t>
      </w:r>
    </w:p>
    <w:p>
      <w:pPr>
        <w:pStyle w:val="a4"/>
        <w:numPr>
          <w:numId w:val="5"/>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Коллегиальные органы Учреждения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pPr>
        <w:pStyle w:val="a4"/>
        <w:numPr>
          <w:numId w:val="5"/>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Коллегиальные органы Учреждения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pPr>
        <w:pStyle w:val="a4"/>
        <w:numPr>
          <w:numId w:val="5"/>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заключении каких-либо договоров (соглашений) коллегиальные органы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pPr>
        <w:pStyle w:val="a4"/>
        <w:numPr>
          <w:numId w:val="5"/>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Директор, коллегиальные органы Учреждения (члены коллегиальных органов Учреждения), которые уполномочены выступать от имени Учреждения, должны действовать в интересах представляемого им Учреждения добросовестно и разумно.</w:t>
      </w:r>
    </w:p>
    <w:p>
      <w:pPr>
        <w:pStyle w:val="a4"/>
        <w:numPr>
          <w:numId w:val="5"/>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лиц, уполномоченных выступать от имени Учреждения, членов коллегиальных органов Учреждения и лиц, определяющих действия Учреждения, устанавливается статьей 53.1 Гражданского кодекса Российской Федерации.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Учреждения. Директор Учреждения несет полную материальную ответственность за прямой действительный ущерб, причиненный Учреждению. В случаях, предусмотренных федеральными законами, директор Учреждения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pPr>
        <w:pStyle w:val="a4"/>
        <w:numPr>
          <w:numId w:val="5"/>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Лицо, которое уполномочено выступать от имени Учреждения:</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 обязано возместить по требованию Учреждения, его Учредителя, выступающих в интересах Учреждения, убытки, причиненные по его вине Учреждению;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pPr>
        <w:pStyle w:val="a4"/>
        <w:numPr>
          <w:numId w:val="5"/>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несут также члены коллегиальных органов Учреждения, за исключением тех из них, кто голосовал против решения, которое повлекло причинение Учреждению убытков, или, действуя добросовестно, не принимал участия в голосовании. </w:t>
      </w:r>
    </w:p>
    <w:p>
      <w:pPr>
        <w:pStyle w:val="a4"/>
        <w:numPr>
          <w:numId w:val="5"/>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Лицо, имеющее фактическую возможность определять действия Учреждения, в том числе возможность давать указания лицам, которые уполномочены выступать от имени </w:t>
      </w:r>
      <w:r>
        <w:rPr>
          <w:rFonts w:ascii="Times New Roman" w:hAnsi="Times New Roman" w:cs="Times New Roman"/>
          <w:sz w:val="24"/>
          <w:szCs w:val="24"/>
        </w:rPr>
        <w:t xml:space="preserve">Учреждения, обязано действовать в интересах Учреждения разумно и добросовестно и несет ответственность за убытки, причиненные по его вине Учреждению.</w:t>
      </w:r>
    </w:p>
    <w:p>
      <w:pPr>
        <w:pStyle w:val="a4"/>
        <w:numPr>
          <w:numId w:val="5"/>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совместного причинения убытков Учреждению лица, указанными выше лицами, они обязаны возместить убытки солидарно. </w:t>
      </w:r>
    </w:p>
    <w:p>
      <w:pPr>
        <w:pStyle w:val="a4"/>
        <w:numPr>
          <w:numId w:val="2"/>
          <w:ilvl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Управление в Учреждении осуществляется на принципах законности, демократии, автономии, информационной открытости системы образования и учета общественного мнения и носит государственно-общественный характер.</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Учреждении запрещается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Учреждении запрещается: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педагогическими работниками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образовательной деятельности в представительстве (при наличии представительства);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курение табака или потребления </w:t>
      </w:r>
      <w:r>
        <w:rPr>
          <w:rFonts w:ascii="Times New Roman" w:hAnsi="Times New Roman" w:cs="Times New Roman"/>
          <w:sz w:val="24"/>
          <w:szCs w:val="24"/>
        </w:rPr>
        <w:t xml:space="preserve">никотиносодержащей</w:t>
      </w:r>
      <w:r>
        <w:rPr>
          <w:rFonts w:ascii="Times New Roman" w:hAnsi="Times New Roman" w:cs="Times New Roman"/>
          <w:sz w:val="24"/>
          <w:szCs w:val="24"/>
        </w:rPr>
        <w:t xml:space="preserve"> продукции, употребление алкогольных, слабоалкогольных напитков, пива, наркотических средств и психотропных веществ, их </w:t>
      </w:r>
      <w:r>
        <w:rPr>
          <w:rFonts w:ascii="Times New Roman" w:hAnsi="Times New Roman" w:cs="Times New Roman"/>
          <w:sz w:val="24"/>
          <w:szCs w:val="24"/>
        </w:rPr>
        <w:t xml:space="preserve">прекурсоров</w:t>
      </w:r>
      <w:r>
        <w:rPr>
          <w:rFonts w:ascii="Times New Roman" w:hAnsi="Times New Roman" w:cs="Times New Roman"/>
          <w:sz w:val="24"/>
          <w:szCs w:val="24"/>
        </w:rPr>
        <w:t xml:space="preserve"> и аналогов и других одурманивающих веществ.</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Учреждении не допускается: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создание и деятельность политических партий, религиозных организаций (объединений);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применение физического и (или) психического насилия по отношению к обучающимся (дисциплина поддерживается на основе уважения человеческого достоинства обучающихся, педагогических работников);</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взимание платы с обучающихся за прохождение промежуточной аттестации, государственной итоговой аттестации;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оказывает содействие в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 Общественные объединения создаются в соответствии с законодательством Российской Федерации, в установленном федеральным законом порядке.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w:t>
      </w:r>
      <w:r>
        <w:rPr>
          <w:rFonts w:ascii="Times New Roman" w:hAnsi="Times New Roman" w:cs="Times New Roman"/>
          <w:sz w:val="24"/>
          <w:szCs w:val="24"/>
        </w:rPr>
        <w:t xml:space="preserve">представителей) несовершеннолетних обучающихся и педагогических работников в Учреждении: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создаются Советы обучающихся, Советы родителей (законных представителей) несовершеннолетних обучающихся или иные органы (далее - Советы обучающихся, Советы родителей);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действуют профессиональные союзы работников образовательной организации (далее - представительные органы работников).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Реализация права обучающихся, родителей (законных представителей) обучающихся, работников Учреждения на участие в разработке рабочих программ воспитания и календарных планов воспитательной работы осуществляется через Советы обучающихся, Советы родителей, а также в порядке и в случаях, которые предусмотрены трудовым законодательством, представительные органы работников (при наличии таких представительных органов).</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Порядок формирования общественных объединений, срок полномочий и порядок принятия решений устанавливаются Положением об этих общественных объединениях, самостоятельно разработанных и принятых ими.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Порядок осуществления деятельности общественных объединений в Учреждении, включая порядок участия в управлении Учреждения, взаимодействия с Учреждением Советов обучающихся, Советов родителей, представительных органов работников, осуществляется в соответствии с утвержденным Учреждением локальным нормативным актом о взаимодействии Учреждения с общественными объединениями. </w:t>
      </w:r>
    </w:p>
    <w:p>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Порядок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определяется пунктом 4.11. настоящего Устава. </w:t>
      </w:r>
    </w:p>
    <w:p>
      <w:pPr>
        <w:pStyle w:val="a4"/>
        <w:numPr>
          <w:numId w:val="2"/>
          <w:ilvl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принятия локальных нормативных актов Учреждения, содержащих нормы, регулирующие образовательные отношения.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Локальные нормативные акты Учреждения утверждаются приказом директора Учреждения.</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(при их наличии в Учреждении), а также в порядке и в случаях, которые предусмотрены трудовым законодательством, - представительного органа работников Учреждения.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 </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Директор Учреждения перед принятием решения об утверждении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Учреждения, направляет проект локального нормативного акта, принятый соответствующим коллегиальным органом согласно настоящему Уставу, и обоснование по нему в Совет обучающихся, Совет родителей (при наличии таких объединений), а также в порядке и в случаях, которые предусмотрены трудовым законодательством – в представительный орган работников Учреждения.</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Совет обучающихся, Совет родителей, представительный орган работников Учреждения не позднее пяти рабочих дней со дня получения </w:t>
      </w:r>
      <w:r>
        <w:rPr>
          <w:rFonts w:ascii="Times New Roman" w:hAnsi="Times New Roman" w:cs="Times New Roman"/>
          <w:sz w:val="24"/>
          <w:szCs w:val="24"/>
        </w:rPr>
        <w:t xml:space="preserve">проекта</w:t>
      </w:r>
      <w:r>
        <w:rPr>
          <w:rFonts w:ascii="Times New Roman" w:hAnsi="Times New Roman" w:cs="Times New Roman"/>
          <w:sz w:val="24"/>
          <w:szCs w:val="24"/>
        </w:rPr>
        <w:t xml:space="preserve"> указанного локального нормативного акта направляет директору Учреждения мотивированное мнение по проекту в письменной форме.</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обучающихся, Совета родителей, представительного органа работников Учреждения в части формирования мотивированного мнения по проекту локального нормативного акта принимается открытым голосованием и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Совета обучающихся, Совета родителей, представительного органа работников Учреждения соответственно.</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мотивированное мнение Совета обучающихся, Совета родителей,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Советом родителей, представительным органом работников Учреждения в целях достижения взаимоприемлемого решения.</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t xml:space="preserve">недостижении</w:t>
      </w:r>
      <w:r>
        <w:rPr>
          <w:rFonts w:ascii="Times New Roman" w:hAnsi="Times New Roman" w:cs="Times New Roman"/>
          <w:sz w:val="24"/>
          <w:szCs w:val="24"/>
        </w:rPr>
        <w:t xml:space="preserve"> согласия возникшие разногласия оформляются протоколом, после чего директор Учреждения имеет право принять локальный нормативный акт.</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Отмена локального нормативного акта оформляется приказом директора Учреждения.</w:t>
      </w:r>
    </w:p>
    <w:p>
      <w:pPr>
        <w:pStyle w:val="a4"/>
        <w:numPr>
          <w:numId w:val="2"/>
          <w:ilvl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приказом директора Учреждения без учета мнения Совета обучающихся, Совета родителей, представительного органа работников Учреждения. </w:t>
      </w:r>
    </w:p>
    <w:p>
      <w:pPr>
        <w:spacing w:line="240" w:lineRule="auto"/>
        <w:rPr>
          <w:rFonts w:ascii="Times New Roman" w:hAnsi="Times New Roman" w:cs="Times New Roman"/>
          <w:sz w:val="24"/>
          <w:szCs w:val="24"/>
        </w:rPr>
      </w:pPr>
    </w:p>
    <w:sectPr>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Arial">
    <w:panose1 w:val="020B0604020202020204"/>
  </w:font>
  <w:font w:name="Calibri">
    <w:panose1 w:val="020F0502020204030204"/>
  </w:font>
  <w:font w:name="Times New Roman">
    <w:panose1 w:val="020206030504050203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multiLevelType w:val="hybridMultilevel"/>
    <w:lvl w:ilvl="0">
      <w:start w:val="4"/>
      <w:numFmt w:val="decimal"/>
      <w:lvlText w:val="%1"/>
      <w:lvlJc w:val="left"/>
      <w:pPr>
        <w:ind w:left="600" w:hanging="600"/>
      </w:pPr>
      <w:rPr>
        <w:rFonts w:hint="default"/>
      </w:rPr>
    </w:lvl>
    <w:lvl w:ilvl="1">
      <w:start w:val="9"/>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multiLevelType w:val="hybridMultilevel"/>
    <w:lvl w:ilvl="0" w:tplc="04190001">
      <w:start w:val="1"/>
      <w:numFmt w:val="bullet"/>
      <w:lvlText w:val=""/>
      <w:lvlJc w:val="left"/>
      <w:pPr>
        <w:ind w:left="1429" w:hanging="360"/>
      </w:pPr>
      <w:rPr>
        <w:rFonts w:hint="default" w:ascii="Symbol" w:hAnsi="Symbol"/>
      </w:rPr>
    </w:lvl>
    <w:lvl w:ilvl="1" w:tentative="1" w:tplc="04190003">
      <w:start w:val="1"/>
      <w:numFmt w:val="bullet"/>
      <w:lvlText w:val="o"/>
      <w:lvlJc w:val="left"/>
      <w:pPr>
        <w:ind w:left="2149" w:hanging="360"/>
      </w:pPr>
      <w:rPr>
        <w:rFonts w:hint="default" w:ascii="Courier New" w:hAnsi="Courier New" w:cs="Courier New"/>
      </w:rPr>
    </w:lvl>
    <w:lvl w:ilvl="2" w:tentative="1" w:tplc="04190005">
      <w:start w:val="1"/>
      <w:numFmt w:val="bullet"/>
      <w:lvlText w:val=""/>
      <w:lvlJc w:val="left"/>
      <w:pPr>
        <w:ind w:left="2869" w:hanging="360"/>
      </w:pPr>
      <w:rPr>
        <w:rFonts w:hint="default" w:ascii="Wingdings" w:hAnsi="Wingdings"/>
      </w:rPr>
    </w:lvl>
    <w:lvl w:ilvl="3" w:tentative="1" w:tplc="04190001">
      <w:start w:val="1"/>
      <w:numFmt w:val="bullet"/>
      <w:lvlText w:val=""/>
      <w:lvlJc w:val="left"/>
      <w:pPr>
        <w:ind w:left="3589" w:hanging="360"/>
      </w:pPr>
      <w:rPr>
        <w:rFonts w:hint="default" w:ascii="Symbol" w:hAnsi="Symbol"/>
      </w:rPr>
    </w:lvl>
    <w:lvl w:ilvl="4" w:tentative="1" w:tplc="04190003">
      <w:start w:val="1"/>
      <w:numFmt w:val="bullet"/>
      <w:lvlText w:val="o"/>
      <w:lvlJc w:val="left"/>
      <w:pPr>
        <w:ind w:left="4309" w:hanging="360"/>
      </w:pPr>
      <w:rPr>
        <w:rFonts w:hint="default" w:ascii="Courier New" w:hAnsi="Courier New" w:cs="Courier New"/>
      </w:rPr>
    </w:lvl>
    <w:lvl w:ilvl="5" w:tentative="1" w:tplc="04190005">
      <w:start w:val="1"/>
      <w:numFmt w:val="bullet"/>
      <w:lvlText w:val=""/>
      <w:lvlJc w:val="left"/>
      <w:pPr>
        <w:ind w:left="5029" w:hanging="360"/>
      </w:pPr>
      <w:rPr>
        <w:rFonts w:hint="default" w:ascii="Wingdings" w:hAnsi="Wingdings"/>
      </w:rPr>
    </w:lvl>
    <w:lvl w:ilvl="6" w:tentative="1" w:tplc="04190001">
      <w:start w:val="1"/>
      <w:numFmt w:val="bullet"/>
      <w:lvlText w:val=""/>
      <w:lvlJc w:val="left"/>
      <w:pPr>
        <w:ind w:left="5749" w:hanging="360"/>
      </w:pPr>
      <w:rPr>
        <w:rFonts w:hint="default" w:ascii="Symbol" w:hAnsi="Symbol"/>
      </w:rPr>
    </w:lvl>
    <w:lvl w:ilvl="7" w:tentative="1" w:tplc="04190003">
      <w:start w:val="1"/>
      <w:numFmt w:val="bullet"/>
      <w:lvlText w:val="o"/>
      <w:lvlJc w:val="left"/>
      <w:pPr>
        <w:ind w:left="6469" w:hanging="360"/>
      </w:pPr>
      <w:rPr>
        <w:rFonts w:hint="default" w:ascii="Courier New" w:hAnsi="Courier New" w:cs="Courier New"/>
      </w:rPr>
    </w:lvl>
    <w:lvl w:ilvl="8" w:tentative="1" w:tplc="04190005">
      <w:start w:val="1"/>
      <w:numFmt w:val="bullet"/>
      <w:lvlText w:val=""/>
      <w:lvlJc w:val="left"/>
      <w:pPr>
        <w:ind w:left="7189" w:hanging="360"/>
      </w:pPr>
      <w:rPr>
        <w:rFonts w:hint="default" w:ascii="Wingdings" w:hAnsi="Wingdings"/>
      </w:rPr>
    </w:lvl>
  </w:abstractNum>
  <w:abstractNum w:abstractNumId="3">
    <w:multiLevelType w:val="hybridMultilevel"/>
    <w:lvl w:ilvl="0" w:tplc="04190001">
      <w:start w:val="1"/>
      <w:numFmt w:val="bullet"/>
      <w:lvlText w:val=""/>
      <w:lvlJc w:val="left"/>
      <w:pPr>
        <w:ind w:left="1072" w:hanging="360"/>
      </w:pPr>
      <w:rPr>
        <w:rFonts w:hint="default" w:ascii="Symbol" w:hAnsi="Symbol"/>
      </w:rPr>
    </w:lvl>
    <w:lvl w:ilvl="1" w:tentative="1" w:tplc="04190003">
      <w:start w:val="1"/>
      <w:numFmt w:val="bullet"/>
      <w:lvlText w:val="o"/>
      <w:lvlJc w:val="left"/>
      <w:pPr>
        <w:ind w:left="1792" w:hanging="360"/>
      </w:pPr>
      <w:rPr>
        <w:rFonts w:hint="default" w:ascii="Courier New" w:hAnsi="Courier New" w:cs="Courier New"/>
      </w:rPr>
    </w:lvl>
    <w:lvl w:ilvl="2" w:tentative="1" w:tplc="04190005">
      <w:start w:val="1"/>
      <w:numFmt w:val="bullet"/>
      <w:lvlText w:val=""/>
      <w:lvlJc w:val="left"/>
      <w:pPr>
        <w:ind w:left="2512" w:hanging="360"/>
      </w:pPr>
      <w:rPr>
        <w:rFonts w:hint="default" w:ascii="Wingdings" w:hAnsi="Wingdings"/>
      </w:rPr>
    </w:lvl>
    <w:lvl w:ilvl="3" w:tentative="1" w:tplc="04190001">
      <w:start w:val="1"/>
      <w:numFmt w:val="bullet"/>
      <w:lvlText w:val=""/>
      <w:lvlJc w:val="left"/>
      <w:pPr>
        <w:ind w:left="3232" w:hanging="360"/>
      </w:pPr>
      <w:rPr>
        <w:rFonts w:hint="default" w:ascii="Symbol" w:hAnsi="Symbol"/>
      </w:rPr>
    </w:lvl>
    <w:lvl w:ilvl="4" w:tentative="1" w:tplc="04190003">
      <w:start w:val="1"/>
      <w:numFmt w:val="bullet"/>
      <w:lvlText w:val="o"/>
      <w:lvlJc w:val="left"/>
      <w:pPr>
        <w:ind w:left="3952" w:hanging="360"/>
      </w:pPr>
      <w:rPr>
        <w:rFonts w:hint="default" w:ascii="Courier New" w:hAnsi="Courier New" w:cs="Courier New"/>
      </w:rPr>
    </w:lvl>
    <w:lvl w:ilvl="5" w:tentative="1" w:tplc="04190005">
      <w:start w:val="1"/>
      <w:numFmt w:val="bullet"/>
      <w:lvlText w:val=""/>
      <w:lvlJc w:val="left"/>
      <w:pPr>
        <w:ind w:left="4672" w:hanging="360"/>
      </w:pPr>
      <w:rPr>
        <w:rFonts w:hint="default" w:ascii="Wingdings" w:hAnsi="Wingdings"/>
      </w:rPr>
    </w:lvl>
    <w:lvl w:ilvl="6" w:tentative="1" w:tplc="04190001">
      <w:start w:val="1"/>
      <w:numFmt w:val="bullet"/>
      <w:lvlText w:val=""/>
      <w:lvlJc w:val="left"/>
      <w:pPr>
        <w:ind w:left="5392" w:hanging="360"/>
      </w:pPr>
      <w:rPr>
        <w:rFonts w:hint="default" w:ascii="Symbol" w:hAnsi="Symbol"/>
      </w:rPr>
    </w:lvl>
    <w:lvl w:ilvl="7" w:tentative="1" w:tplc="04190003">
      <w:start w:val="1"/>
      <w:numFmt w:val="bullet"/>
      <w:lvlText w:val="o"/>
      <w:lvlJc w:val="left"/>
      <w:pPr>
        <w:ind w:left="6112" w:hanging="360"/>
      </w:pPr>
      <w:rPr>
        <w:rFonts w:hint="default" w:ascii="Courier New" w:hAnsi="Courier New" w:cs="Courier New"/>
      </w:rPr>
    </w:lvl>
    <w:lvl w:ilvl="8" w:tentative="1" w:tplc="04190005">
      <w:start w:val="1"/>
      <w:numFmt w:val="bullet"/>
      <w:lvlText w:val=""/>
      <w:lvlJc w:val="left"/>
      <w:pPr>
        <w:ind w:left="6832" w:hanging="360"/>
      </w:pPr>
      <w:rPr>
        <w:rFonts w:hint="default" w:ascii="Wingdings" w:hAnsi="Wingdings"/>
      </w:rPr>
    </w:lvl>
  </w:abstractNum>
  <w:abstractNum w:abstractNumId="4">
    <w:multiLevelType w:val="hybridMultilevel"/>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200" w:line="276" w:lineRule="auto"/>
    </w:pPr>
    <w:rPr>
      <w:rFonts w:eastAsiaTheme="minorEastAsia"/>
      <w:lang w:eastAsia="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table" w:styleId="a3">
    <w:name w:val="Table Grid"/>
    <w:basedOn w:val="a1"/>
    <w:uiPriority w:val="59"/>
    <w:pPr>
      <w:spacing w:after="0" w:line="240" w:lineRule="auto"/>
      <w:ind w:left="57" w:right="57"/>
    </w:pPr>
    <w:rPr>
      <w:rFonts w:ascii="Times New Roman" w:hAnsi="Times New Roman" w:eastAsia="Calibri" w:cs="Arial"/>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a4">
    <w:name w:val="List Paragraph"/>
    <w:basedOn w:val="a"/>
    <w:uiPriority w:val="34"/>
    <w:qFormat/>
    <w:pPr>
      <w:ind w:left="720"/>
      <w:contextualSpacing/>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7RxjRXQsygU6dHlh+FRV+lMp2rA=</DigestValue>
    </Reference>
    <Reference URI="#idOfficeObject" Type="http://www.w3.org/2000/09/xmldsig#Object">
      <DigestMethod Algorithm="http://www.w3.org/2000/09/xmldsig#sha1"/>
      <DigestValue>TL7kKpYKqVb+JYhGQGldmlEmsUg=</DigestValue>
    </Reference>
  </SignedInfo>
  <SignatureValue>
    rDkbCxCsG9qwFGL+anIBVY/HfMAcKiS/szu+lshUhghbRxkaXtqtn8h8yobVP38udo90OeOl
    PGxw5tqt6hziW3jc/eP3wVUys7GDMnP8ZHY12whP8pOq9dAGdNJGLFo8MwR7/vZ9CQ8U7dpQ
    2Bm1ifthvwrzAj+iDS0V/idfSSU=
  </SignatureValue>
  <KeyInfo>
    <KeyValue>
      <RSAKeyValue>
        <Modulus>
            t9/n2Aa06h1p+C5hSGpAWYNGpim4U8H3n3qXMX6JIbnG6tDcCvo8WWz5xreSECr/iSL1gSGa
            81cN1YIYDcwRULXSJeX4uMSKPkif0nRx5s8VkBZTwuan0xMwoU31N6PtKUBNpUpBkOb4pgTp
            6Ql/f5yxaEHTrDlhzTHz7j5jaZ8=
          </Modulus>
        <Exponent>AQAB</Exponent>
      </RSAKeyValue>
    </KeyValue>
    <X509Data>
      <X509Certificate>
          MIICiDCCAfGgAwIBAgIQbMuzbx8t8IJJPRI5cUDPyzANBgkqhkiG9w0BAQUFADB6MUEwPwYD
          VQQDHjgEHQQwBDcEMARABD4EMgQwACAEIQQyBDUEQgQ7BDAEPQQwACAEEAQ7BDUEOgRBBDUE
          NQQyBD0EMDE1MDMGA1UECh4sBBwEHgQjACAAIgQaBEAEMARBBD0EPgQxBD4EQARBBDoEMARP
          ACAEIQQoACIwHhcNMjMwNDA0MTMyMzIxWhcNMjQwNDAzMTkyMzIxWjB6MUEwPwYDVQQDHjgE
          HQQwBDcEMARABD4EMgQwACAEIQQyBDUEQgQ7BDAEPQQwACAEEAQ7BDUEOgRBBDUENQQyBD0E
          MDE1MDMGA1UECh4sBBwEHgQjACAAIgQaBEAEMARBBD0EPgQxBD4EQARBBDoEMARPACAEIQQo
          ACIwgZ8wDQYJKoZIhvcNAQEBBQADgY0AMIGJAoGBALff59gGtOodafguYUhqQFmDRqYpuFPB
          9596lzF+iSG5xurQ3Ar6PFls+ca3khAq/4ki9YEhmvNXDdWCGA3MEVC10iXl+LjEij5In9J0
          cebPFZAWU8Lmp9MTMKFN9Tej7SlATaVKQZDm+KYE6ekJf3+csWhB06w5Yc0x8+4+Y2mfAgMB
          AAGjDzANMAsGA1UdDwQEAwIGwDANBgkqhkiG9w0BAQUFAAOBgQCgfU8uoPyATCM7GOckIU4r
          nKx3q12L9xZC+hOO/sY8ATJD7tAR179otuhNnR14sqMqyXnW8E3b59NaMOP99nTTo1GhcIYm
          rD6iW8as+PebLkaqiiMchH4rtEZQht77FYcxGBfRpX5wnAo6dJ2nEns788NLLEQYqziN5J4Z
          CFQHIQ==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75mFi2R6+WoMu5fELlaPPs1zQyE=</DigestValue>
      </Reference>
      <Reference URI="/word/document.xml?ContentType=application/vnd.openxmlformats-officedocument.wordprocessingml.document.main+xml">
        <DigestMethod Algorithm="http://www.w3.org/2000/09/xmldsig#sha1"/>
        <DigestValue>GZ8G1PPwdO+/bJVyUBzePa6TGZg=</DigestValue>
      </Reference>
      <Reference URI="/word/fontTable.xml?ContentType=application/vnd.openxmlformats-officedocument.wordprocessingml.fontTable+xml">
        <DigestMethod Algorithm="http://www.w3.org/2000/09/xmldsig#sha1"/>
        <DigestValue>5BK40lib9PoueBCTYrRdB9cD7Mk=</DigestValue>
      </Reference>
      <Reference URI="/word/media/image1.png?ContentType=image/png">
        <DigestMethod Algorithm="http://www.w3.org/2000/09/xmldsig#sha1"/>
        <DigestValue>2w/vcggLM48j32zHFdzl8KmzUHY=</DigestValue>
      </Reference>
      <Reference URI="/word/numbering.xml?ContentType=application/vnd.openxmlformats-officedocument.wordprocessingml.numbering+xml">
        <DigestMethod Algorithm="http://www.w3.org/2000/09/xmldsig#sha1"/>
        <DigestValue>5guqhDBA/SMYzjjqNGpigPKgRCA=</DigestValue>
      </Reference>
      <Reference URI="/word/settings.xml?ContentType=application/vnd.openxmlformats-officedocument.wordprocessingml.settings+xml">
        <DigestMethod Algorithm="http://www.w3.org/2000/09/xmldsig#sha1"/>
        <DigestValue>FuRyDAls6uNYeYycSChZTSN0H6E=</DigestValue>
      </Reference>
      <Reference URI="/word/styles.xml?ContentType=application/vnd.openxmlformats-officedocument.wordprocessingml.styles+xml">
        <DigestMethod Algorithm="http://www.w3.org/2000/09/xmldsig#sha1"/>
        <DigestValue>zOs85iALO4aLSDDnL5fI69yt3ik=</DigestValue>
      </Reference>
      <Reference URI="/word/theme/theme1.xml?ContentType=application/vnd.openxmlformats-officedocument.theme+xml">
        <DigestMethod Algorithm="http://www.w3.org/2000/09/xmldsig#sha1"/>
        <DigestValue>91ZM5rUzZnIlEhRjZT/aecjMXJc=</DigestValue>
      </Reference>
      <Reference URI="/word/webSettings.xml?ContentType=application/vnd.openxmlformats-officedocument.wordprocessingml.webSettings+xml">
        <DigestMethod Algorithm="http://www.w3.org/2000/09/xmldsig#sha1"/>
        <DigestValue>F15uhp75YMh4c0z3YNEbVo7a110=</DigestValue>
      </Reference>
    </Manifest>
    <SignatureProperties>
      <SignatureProperty Id="idSignatureTime" Target="#idPackageSignature">
        <mdssi:SignatureTime>
          <mdssi:Format>YYYY-MM-DDThh:mm:ssTZD</mdssi:Format>
          <mdssi:Value>2023-04-18T10:12:13Z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Application>Р7-Офис/7.2.2.36</Application>
  <Characters>33391</Characters>
  <CharactersWithSpaces>39171</CharactersWithSpaces>
  <Company>SPecialiST RePack</Company>
  <DocSecurity>0</DocSecurity>
  <HyperlinksChanged>false</HyperlinksChanged>
  <Lines>278</Lines>
  <LinksUpToDate>false</LinksUpToDate>
  <Pages>12</Pages>
  <Paragraphs>78</Paragraphs>
  <ScaleCrop>false</ScaleCrop>
  <SharedDoc>false</SharedDoc>
  <Template>Normal</Template>
  <TotalTime>3</TotalTime>
  <Words>5858</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XXIBEK</dc:creator>
  <cp:keywords/>
  <dc:description/>
  <cp:lastModifiedBy>XXIBEK</cp:lastModifiedBy>
  <cp:revision>1</cp:revision>
  <dcterms:created xsi:type="dcterms:W3CDTF">2023-04-18T09:32:00Z</dcterms:created>
  <dcterms:modified xsi:type="dcterms:W3CDTF">2023-04-18T09:36:00Z</dcterms:modified>
</cp:coreProperties>
</file>