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0" w:rsidRPr="00A215FE" w:rsidRDefault="00865CE0" w:rsidP="00865CE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A215FE">
        <w:rPr>
          <w:b/>
          <w:bCs/>
          <w:color w:val="0000FF"/>
          <w:sz w:val="28"/>
          <w:szCs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учащиеся </w:t>
      </w:r>
      <w:proofErr w:type="gramStart"/>
      <w:r>
        <w:rPr>
          <w:color w:val="000000"/>
          <w:sz w:val="28"/>
          <w:szCs w:val="28"/>
        </w:rPr>
        <w:t>воспринимают зрительно мы используем</w:t>
      </w:r>
      <w:proofErr w:type="gramEnd"/>
      <w:r>
        <w:rPr>
          <w:color w:val="000000"/>
          <w:sz w:val="28"/>
          <w:szCs w:val="28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</w:t>
      </w:r>
      <w:proofErr w:type="gramStart"/>
      <w:r>
        <w:rPr>
          <w:color w:val="000000"/>
          <w:sz w:val="28"/>
          <w:szCs w:val="28"/>
        </w:rPr>
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</w:t>
      </w:r>
      <w:proofErr w:type="gramEnd"/>
      <w:r>
        <w:rPr>
          <w:color w:val="000000"/>
          <w:sz w:val="28"/>
          <w:szCs w:val="28"/>
        </w:rPr>
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>
        <w:rPr>
          <w:color w:val="000000"/>
          <w:sz w:val="28"/>
          <w:szCs w:val="28"/>
        </w:rPr>
        <w:t>КТ с др</w:t>
      </w:r>
      <w:proofErr w:type="gramEnd"/>
      <w:r>
        <w:rPr>
          <w:color w:val="000000"/>
          <w:sz w:val="28"/>
          <w:szCs w:val="28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</w:t>
      </w:r>
      <w:r>
        <w:rPr>
          <w:color w:val="000000"/>
          <w:sz w:val="28"/>
          <w:szCs w:val="28"/>
        </w:rPr>
        <w:lastRenderedPageBreak/>
        <w:t>учителя, общение, недооценка которых может привести к сдерживанию развития личности.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(учебники и учебные пособия, книги для чтения, хрестоматии, и т.д.);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proofErr w:type="gramStart"/>
      <w:r>
        <w:rPr>
          <w:color w:val="000000"/>
          <w:sz w:val="28"/>
          <w:szCs w:val="28"/>
        </w:rPr>
        <w:t>лабораторное</w:t>
      </w:r>
      <w:proofErr w:type="gramEnd"/>
      <w:r>
        <w:rPr>
          <w:color w:val="000000"/>
          <w:sz w:val="28"/>
          <w:szCs w:val="28"/>
        </w:rPr>
        <w:t xml:space="preserve"> оборудование по физике, химии, биологии.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u w:val="single"/>
        </w:rPr>
        <w:t>Аудиальные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(слуховые):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магнитофоны;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музыкальный центр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Аудиовизуальные (зрительно-слуховые):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звуковые фильмы;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оборудование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интерактивная доска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Словесные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учебники;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художественная литература;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словари;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другая необходимая литература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средствах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Общение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непосредственное</w:t>
      </w:r>
      <w:proofErr w:type="gramEnd"/>
      <w:r>
        <w:rPr>
          <w:color w:val="000000"/>
          <w:sz w:val="28"/>
          <w:szCs w:val="28"/>
        </w:rPr>
        <w:t>, в форме прямых контактов учителя и обучающегося, 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индивидуальные беседы;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классные часы, школьные праздники и мероприятия.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Учение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  <w:proofErr w:type="gramStart"/>
      <w:r>
        <w:rPr>
          <w:color w:val="000000"/>
          <w:sz w:val="28"/>
          <w:szCs w:val="28"/>
        </w:rPr>
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оценивают успехи каждого; е) утверждают самооценки членов группы; е) </w:t>
      </w:r>
      <w:r>
        <w:rPr>
          <w:color w:val="000000"/>
          <w:sz w:val="28"/>
          <w:szCs w:val="28"/>
        </w:rPr>
        <w:lastRenderedPageBreak/>
        <w:t>совместно решают, как будут отчитываться о выполнения задания; ж) проверяют и оценивают итоги совместно проделанной работы. </w:t>
      </w:r>
      <w:proofErr w:type="gramEnd"/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>
        <w:rPr>
          <w:color w:val="000000"/>
          <w:sz w:val="28"/>
          <w:szCs w:val="28"/>
        </w:rPr>
        <w:t>сорадованием</w:t>
      </w:r>
      <w:proofErr w:type="spellEnd"/>
      <w:r>
        <w:rPr>
          <w:color w:val="000000"/>
          <w:sz w:val="28"/>
          <w:szCs w:val="28"/>
        </w:rPr>
        <w:t>» их успехам.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Труд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дежурство по классу;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работа на пришкольном участке;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летняя трудовая практика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Игра как средство воспитания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65CE0" w:rsidRDefault="00865CE0" w:rsidP="00865CE0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Используется как в </w:t>
      </w:r>
      <w:proofErr w:type="gramStart"/>
      <w:r>
        <w:rPr>
          <w:color w:val="000000"/>
          <w:sz w:val="28"/>
          <w:szCs w:val="28"/>
        </w:rPr>
        <w:t>урочной</w:t>
      </w:r>
      <w:proofErr w:type="gramEnd"/>
      <w:r>
        <w:rPr>
          <w:color w:val="000000"/>
          <w:sz w:val="28"/>
          <w:szCs w:val="28"/>
        </w:rPr>
        <w:t xml:space="preserve"> так и во внеурочной системе, организуется в форме проведения разного рода игр: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color w:val="000000"/>
          <w:sz w:val="28"/>
          <w:szCs w:val="28"/>
        </w:rPr>
        <w:t>организационно-деятельностные</w:t>
      </w:r>
      <w:proofErr w:type="spellEnd"/>
      <w:r>
        <w:rPr>
          <w:color w:val="000000"/>
          <w:sz w:val="28"/>
          <w:szCs w:val="28"/>
        </w:rPr>
        <w:t>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соревновательные;</w:t>
      </w:r>
    </w:p>
    <w:p w:rsidR="00865CE0" w:rsidRDefault="00865CE0" w:rsidP="00865CE0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сюжетно-ролевые.</w:t>
      </w:r>
    </w:p>
    <w:p w:rsidR="009C33EB" w:rsidRDefault="009C33EB"/>
    <w:sectPr w:rsidR="009C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CE0"/>
    <w:rsid w:val="00865CE0"/>
    <w:rsid w:val="009C33EB"/>
    <w:rsid w:val="00A2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2021-02-05T09:20:00Z</dcterms:created>
  <dcterms:modified xsi:type="dcterms:W3CDTF">2021-02-05T11:34:00Z</dcterms:modified>
</cp:coreProperties>
</file>